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332CA">
        <w:rPr>
          <w:rStyle w:val="Textoennegrita"/>
        </w:rPr>
        <w:t>ormativa Inglés N°3 Quinto B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5332CA" w:rsidRDefault="005332CA" w:rsidP="005956B1">
      <w:hyperlink r:id="rId4" w:history="1">
        <w:r>
          <w:rPr>
            <w:rStyle w:val="Hipervnculo"/>
          </w:rPr>
          <w:t>https://docs.google.com/forms/d/e/1FAIpQLSegiJ4C_EjpR5bOW7JF1VUKEPLB_H7B-kue62N2PBokEoUgfQ/viewform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A55666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A5566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14529D"/>
    <w:rsid w:val="00416A6D"/>
    <w:rsid w:val="00460206"/>
    <w:rsid w:val="00484DE1"/>
    <w:rsid w:val="005332CA"/>
    <w:rsid w:val="005956B1"/>
    <w:rsid w:val="006D45C1"/>
    <w:rsid w:val="00951F36"/>
    <w:rsid w:val="00A55666"/>
    <w:rsid w:val="00E0453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egiJ4C_EjpR5bOW7JF1VUKEPLB_H7B-kue62N2PBokEoUgf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2020-08-09T22:00:00Z</dcterms:created>
  <dcterms:modified xsi:type="dcterms:W3CDTF">2020-08-09T22:00:00Z</dcterms:modified>
</cp:coreProperties>
</file>