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E04530">
        <w:rPr>
          <w:rStyle w:val="Textoennegrita"/>
        </w:rPr>
        <w:t>ormativa Inglés N°3 Cuarto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E04530" w:rsidRDefault="00E04530" w:rsidP="005956B1">
      <w:hyperlink r:id="rId4" w:history="1">
        <w:r>
          <w:rPr>
            <w:rStyle w:val="Hipervnculo"/>
          </w:rPr>
          <w:t>https://docs.google.com/forms/d/e/1FAIpQLSdMj6zmPuHX5w9wCU6usrfeZAhgnBDmUfntplHsdaMOsyssNA/viewform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E04530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E0453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416A6D"/>
    <w:rsid w:val="00460206"/>
    <w:rsid w:val="00484DE1"/>
    <w:rsid w:val="005956B1"/>
    <w:rsid w:val="006D45C1"/>
    <w:rsid w:val="00951F3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Mj6zmPuHX5w9wCU6usrfeZAhgnBDmUfntplHsdaMOsyssN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2020-08-09T21:56:00Z</dcterms:created>
  <dcterms:modified xsi:type="dcterms:W3CDTF">2020-08-09T21:56:00Z</dcterms:modified>
</cp:coreProperties>
</file>