
<file path=[Content_Types].xml><?xml version="1.0" encoding="utf-8"?>
<Types xmlns="http://schemas.openxmlformats.org/package/2006/content-types">
  <Override ContentType="application/vnd.openxmlformats-officedocument.wordprocessingml.footnotes+xml" PartName="/word/footnotes.xml"/>
  <Default ContentType="image/png" Extension="png"/>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endnotes+xml" PartName="/word/endnot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officedocument.wordprocessingml.header+xml" PartName="/word/header1.xml"/>
  <Override ContentType="application/vnd.openxmlformats-package.core-properties+xml" PartName="/docProps/core.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39" w:rsidRDefault="00D81A77" w:rsidP="00D81A77">
      <w:pPr>
        <w:jc w:val="center"/>
        <w:rPr>
          <w:b/>
        </w:rPr>
      </w:pPr>
      <w:r>
        <w:rPr>
          <w:b/>
        </w:rPr>
        <w:t>GUÍA Nº1/MÉTODOS DE SEPARACIÓ</w:t>
      </w:r>
      <w:r w:rsidRPr="00D81A77">
        <w:rPr>
          <w:b/>
        </w:rPr>
        <w:t>N DE MEZCLAS</w:t>
      </w:r>
      <w:r w:rsidR="009800C5">
        <w:rPr>
          <w:b/>
        </w:rPr>
        <w:t xml:space="preserve"> (Semana del 22 al 26 de junio)</w:t>
      </w:r>
    </w:p>
    <w:p w:rsidR="00D81A77" w:rsidRPr="00D81A77" w:rsidRDefault="00D81A77" w:rsidP="00D81A77">
      <w:pPr>
        <w:jc w:val="both"/>
        <w:rPr>
          <w:b/>
        </w:rPr>
      </w:pPr>
      <w:r>
        <w:rPr>
          <w:b/>
        </w:rPr>
        <w:t xml:space="preserve">LEE LA SIGUIENTE INFORMACIÓN Y RESPONDE LA PREGUNTA </w:t>
      </w:r>
      <w:r w:rsidR="009800C5">
        <w:rPr>
          <w:b/>
        </w:rPr>
        <w:t>EN EL CUADERNO.</w:t>
      </w:r>
    </w:p>
    <w:p w:rsidR="00602B66" w:rsidRPr="00E5732B" w:rsidRDefault="00602B66" w:rsidP="00D81A77">
      <w:pPr>
        <w:jc w:val="center"/>
        <w:rPr>
          <w:b/>
          <w:u w:val="single"/>
        </w:rPr>
      </w:pPr>
      <w:r w:rsidRPr="00E5732B">
        <w:rPr>
          <w:b/>
          <w:u w:val="single"/>
        </w:rPr>
        <w:t>METODOS DE SEPARACIÓN DE MEZCLAS: FILTRACIÓN Y TAMIZADO</w:t>
      </w:r>
    </w:p>
    <w:p w:rsidR="00602B66" w:rsidRPr="00602B66" w:rsidRDefault="00602B66" w:rsidP="00602B66">
      <w:pPr>
        <w:autoSpaceDE w:val="0"/>
        <w:autoSpaceDN w:val="0"/>
        <w:adjustRightInd w:val="0"/>
        <w:spacing w:after="0" w:line="240" w:lineRule="auto"/>
        <w:jc w:val="both"/>
      </w:pPr>
      <w:r w:rsidRPr="00602B66">
        <w:rPr>
          <w:rFonts w:cs="UnitPro-Light"/>
        </w:rPr>
        <w:t>Las técnicas de separación de mezclas son métodos que permiten apartar los componentes de una mezcla sin alterar las propiedades de estos. A continuación, estudiaremos las más utilizadas.</w:t>
      </w:r>
    </w:p>
    <w:p w:rsidR="00E5732B" w:rsidRDefault="00E5732B" w:rsidP="00602B66">
      <w:pPr>
        <w:autoSpaceDE w:val="0"/>
        <w:autoSpaceDN w:val="0"/>
        <w:adjustRightInd w:val="0"/>
        <w:spacing w:after="0" w:line="240" w:lineRule="auto"/>
        <w:jc w:val="both"/>
        <w:rPr>
          <w:rFonts w:cs="Aspira-Demi"/>
          <w:b/>
        </w:rPr>
      </w:pPr>
    </w:p>
    <w:p w:rsidR="00602B66" w:rsidRPr="00602B66" w:rsidRDefault="001C1847" w:rsidP="00602B66">
      <w:pPr>
        <w:autoSpaceDE w:val="0"/>
        <w:autoSpaceDN w:val="0"/>
        <w:adjustRightInd w:val="0"/>
        <w:spacing w:after="0" w:line="240" w:lineRule="auto"/>
        <w:jc w:val="both"/>
        <w:rPr>
          <w:rFonts w:cs="Aspira-Demi"/>
          <w:b/>
        </w:rPr>
      </w:pPr>
      <w:r>
        <w:rPr>
          <w:rFonts w:cs="Aspira-Demi"/>
          <w:b/>
          <w:noProof/>
          <w:lang w:eastAsia="es-CL"/>
        </w:rPr>
        <w:drawing>
          <wp:anchor distT="0" distB="0" distL="114300" distR="114300" simplePos="0" relativeHeight="251656192" behindDoc="0" locked="0" layoutInCell="1" allowOverlap="1">
            <wp:simplePos x="0" y="0"/>
            <wp:positionH relativeFrom="margin">
              <wp:posOffset>3836035</wp:posOffset>
            </wp:positionH>
            <wp:positionV relativeFrom="margin">
              <wp:posOffset>1548638</wp:posOffset>
            </wp:positionV>
            <wp:extent cx="2952623" cy="2909189"/>
            <wp:effectExtent l="38100" t="57150" r="114427" b="100711"/>
            <wp:wrapSquare wrapText="bothSides"/>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52623" cy="29091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602B66" w:rsidRPr="00602B66">
        <w:rPr>
          <w:rFonts w:cs="Aspira-Demi"/>
          <w:b/>
        </w:rPr>
        <w:t>Filtración</w:t>
      </w:r>
    </w:p>
    <w:p w:rsidR="00602B66" w:rsidRPr="00602B66" w:rsidRDefault="00602B66" w:rsidP="00602B66">
      <w:pPr>
        <w:autoSpaceDE w:val="0"/>
        <w:autoSpaceDN w:val="0"/>
        <w:adjustRightInd w:val="0"/>
        <w:spacing w:after="0" w:line="240" w:lineRule="auto"/>
        <w:jc w:val="both"/>
        <w:rPr>
          <w:rFonts w:cs="UnitPro-Light"/>
          <w:color w:val="000000"/>
        </w:rPr>
      </w:pPr>
      <w:r w:rsidRPr="00602B66">
        <w:rPr>
          <w:rFonts w:cs="UnitPro-Light"/>
        </w:rPr>
        <w:t xml:space="preserve">¿Has visto cómo se prepara el té en bolsa? Al preparar esta infusión, la bolsa de té se sumerge en agua caliente, dejando pasar el sabor de esta hierba y reteniendo las hojas. La situación anterior se refiere a la </w:t>
      </w:r>
      <w:r w:rsidRPr="00602B66">
        <w:rPr>
          <w:rFonts w:cs="UnitPro"/>
        </w:rPr>
        <w:t>filtración</w:t>
      </w:r>
      <w:r w:rsidRPr="00602B66">
        <w:rPr>
          <w:rFonts w:cs="UnitPro-Light"/>
        </w:rPr>
        <w:t xml:space="preserve">, </w:t>
      </w:r>
      <w:r w:rsidRPr="00602B66">
        <w:rPr>
          <w:rFonts w:cs="UnitPro-Light"/>
          <w:b/>
        </w:rPr>
        <w:t>técnica que nos permite separar un sólido no soluble de un líquido</w:t>
      </w:r>
      <w:r w:rsidRPr="00602B66">
        <w:rPr>
          <w:rFonts w:cs="UnitPro-Light"/>
        </w:rPr>
        <w:t>. En este método se usa un filtro, que puede ser papel, tela e incluso arena y piedras. Estos materiales retienen las partículas sólidas de la mezcla, que sean de mayor tamaño que los poros del filtro, y dejan pasar el líquido a través de</w:t>
      </w:r>
      <w:r w:rsidRPr="00602B66">
        <w:rPr>
          <w:rFonts w:cs="UnitPro-Light"/>
          <w:color w:val="000000"/>
        </w:rPr>
        <w:t xml:space="preserve"> sus poros.</w:t>
      </w:r>
    </w:p>
    <w:p w:rsidR="00602B66" w:rsidRPr="00602B66" w:rsidRDefault="00602B66" w:rsidP="00602B66">
      <w:pPr>
        <w:autoSpaceDE w:val="0"/>
        <w:autoSpaceDN w:val="0"/>
        <w:adjustRightInd w:val="0"/>
        <w:spacing w:after="0" w:line="240" w:lineRule="auto"/>
        <w:jc w:val="both"/>
        <w:rPr>
          <w:rFonts w:cs="UnitPro-Light"/>
          <w:color w:val="000000"/>
        </w:rPr>
      </w:pPr>
      <w:r w:rsidRPr="00602B66">
        <w:rPr>
          <w:rFonts w:cs="UnitPro-Light"/>
        </w:rPr>
        <w:t>La filtración tiene diversas aplicaciones tecnológicas. Por ejemplo, en la industria</w:t>
      </w:r>
      <w:r>
        <w:rPr>
          <w:rFonts w:cs="UnitPro-Light"/>
        </w:rPr>
        <w:t xml:space="preserve"> </w:t>
      </w:r>
      <w:r w:rsidRPr="00602B66">
        <w:rPr>
          <w:rFonts w:cs="UnitPro-Light"/>
        </w:rPr>
        <w:t>minera, el cobre extraído, y posteriormente triturado, es mezclado con agua</w:t>
      </w:r>
      <w:r>
        <w:rPr>
          <w:rFonts w:cs="UnitPro-Light"/>
        </w:rPr>
        <w:t xml:space="preserve"> </w:t>
      </w:r>
      <w:r w:rsidRPr="00602B66">
        <w:rPr>
          <w:rFonts w:cs="UnitPro-Light"/>
        </w:rPr>
        <w:t>y se le adhieren burbujas, que provocan que el mineral flote en el agua. El cobre</w:t>
      </w:r>
      <w:r>
        <w:rPr>
          <w:rFonts w:cs="UnitPro-Light"/>
        </w:rPr>
        <w:t xml:space="preserve"> </w:t>
      </w:r>
      <w:r w:rsidRPr="00602B66">
        <w:rPr>
          <w:rFonts w:cs="UnitPro-Light"/>
        </w:rPr>
        <w:t>de la superficie de la mezcla se filtra y se lo deja secar hasta que alcance una</w:t>
      </w:r>
      <w:r>
        <w:rPr>
          <w:rFonts w:cs="UnitPro-Light"/>
        </w:rPr>
        <w:t xml:space="preserve"> </w:t>
      </w:r>
      <w:r w:rsidRPr="00602B66">
        <w:rPr>
          <w:rFonts w:cs="UnitPro-Light"/>
        </w:rPr>
        <w:t>humedad inferior al 5 %.</w:t>
      </w:r>
    </w:p>
    <w:p w:rsidR="00602B66" w:rsidRDefault="00602B66" w:rsidP="00602B66">
      <w:pPr>
        <w:autoSpaceDE w:val="0"/>
        <w:autoSpaceDN w:val="0"/>
        <w:adjustRightInd w:val="0"/>
        <w:spacing w:after="0" w:line="240" w:lineRule="auto"/>
        <w:jc w:val="both"/>
      </w:pPr>
    </w:p>
    <w:p w:rsidR="00D81A77" w:rsidRDefault="00D81A77" w:rsidP="00602B66">
      <w:pPr>
        <w:autoSpaceDE w:val="0"/>
        <w:autoSpaceDN w:val="0"/>
        <w:adjustRightInd w:val="0"/>
        <w:spacing w:after="0" w:line="240" w:lineRule="auto"/>
        <w:jc w:val="both"/>
        <w:rPr>
          <w:rFonts w:cs="Aspira-Demi"/>
          <w:b/>
        </w:rPr>
      </w:pPr>
    </w:p>
    <w:p w:rsidR="00D81A77" w:rsidRDefault="00D81A77" w:rsidP="00602B66">
      <w:pPr>
        <w:autoSpaceDE w:val="0"/>
        <w:autoSpaceDN w:val="0"/>
        <w:adjustRightInd w:val="0"/>
        <w:spacing w:after="0" w:line="240" w:lineRule="auto"/>
        <w:jc w:val="both"/>
        <w:rPr>
          <w:rFonts w:cs="Aspira-Demi"/>
          <w:b/>
        </w:rPr>
      </w:pPr>
    </w:p>
    <w:p w:rsidR="00602B66" w:rsidRPr="00602B66" w:rsidRDefault="00602B66" w:rsidP="00602B66">
      <w:pPr>
        <w:autoSpaceDE w:val="0"/>
        <w:autoSpaceDN w:val="0"/>
        <w:adjustRightInd w:val="0"/>
        <w:spacing w:after="0" w:line="240" w:lineRule="auto"/>
        <w:jc w:val="both"/>
        <w:rPr>
          <w:rFonts w:cs="Aspira-Demi"/>
          <w:b/>
        </w:rPr>
      </w:pPr>
      <w:r w:rsidRPr="00602B66">
        <w:rPr>
          <w:rFonts w:cs="Aspira-Demi"/>
          <w:b/>
        </w:rPr>
        <w:t>Tamizado</w:t>
      </w:r>
    </w:p>
    <w:p w:rsidR="00602B66" w:rsidRPr="00602B66" w:rsidRDefault="00602B66" w:rsidP="00602B66">
      <w:pPr>
        <w:autoSpaceDE w:val="0"/>
        <w:autoSpaceDN w:val="0"/>
        <w:adjustRightInd w:val="0"/>
        <w:spacing w:after="0" w:line="240" w:lineRule="auto"/>
        <w:jc w:val="both"/>
        <w:rPr>
          <w:rFonts w:cs="UnitPro-Light"/>
        </w:rPr>
      </w:pPr>
      <w:r w:rsidRPr="00602B66">
        <w:rPr>
          <w:rFonts w:cs="UnitPro-Light"/>
        </w:rPr>
        <w:t>¿Has visto alguna vez cómo se prepara un queque o un bizcocho?</w:t>
      </w:r>
    </w:p>
    <w:p w:rsidR="00602B66" w:rsidRPr="00602B66" w:rsidRDefault="00602B66" w:rsidP="00602B66">
      <w:pPr>
        <w:autoSpaceDE w:val="0"/>
        <w:autoSpaceDN w:val="0"/>
        <w:adjustRightInd w:val="0"/>
        <w:spacing w:after="0" w:line="240" w:lineRule="auto"/>
        <w:jc w:val="both"/>
        <w:rPr>
          <w:rFonts w:cs="UnitPro-Light"/>
        </w:rPr>
      </w:pPr>
      <w:r w:rsidRPr="00602B66">
        <w:rPr>
          <w:rFonts w:cs="UnitPro-Light"/>
        </w:rPr>
        <w:t xml:space="preserve">En la imagen </w:t>
      </w:r>
      <w:r>
        <w:rPr>
          <w:rFonts w:cs="UnitPro-Light"/>
        </w:rPr>
        <w:t xml:space="preserve">de abajo </w:t>
      </w:r>
      <w:r w:rsidRPr="00602B66">
        <w:rPr>
          <w:rFonts w:cs="UnitPro-Light"/>
        </w:rPr>
        <w:t xml:space="preserve">se muestra uno de los primeros pasos que se deben realizar al preparar estos alimentos: cernir la harina, es decir, dejar pasar este ingrediente a través de un cedazo, con el fin de retener grumos u otros residuos. En este caso se está realizando un </w:t>
      </w:r>
      <w:r w:rsidRPr="00602B66">
        <w:rPr>
          <w:rFonts w:cs="UnitPro"/>
        </w:rPr>
        <w:t>tamizado</w:t>
      </w:r>
      <w:r w:rsidRPr="00602B66">
        <w:rPr>
          <w:rFonts w:cs="UnitPro-Light"/>
        </w:rPr>
        <w:t xml:space="preserve">, procedimiento que se emplea en la separación de mezclas formadas por sólidos de diferentes tamaños mediante un </w:t>
      </w:r>
      <w:r w:rsidRPr="00602B66">
        <w:rPr>
          <w:rFonts w:cs="UnitPro"/>
        </w:rPr>
        <w:t>tamiz</w:t>
      </w:r>
      <w:r w:rsidRPr="00602B66">
        <w:rPr>
          <w:rFonts w:cs="UnitPro-Light"/>
        </w:rPr>
        <w:t>. Este último consiste en una malla que posee orificios de un tamaño determinado a través de la cual pasa el material. El componente de mayor tamaño queda retenido por el tamiz, mientras que el material fino pasa.</w:t>
      </w:r>
    </w:p>
    <w:p w:rsidR="00602B66" w:rsidRPr="00602B66" w:rsidRDefault="001C1847" w:rsidP="00602B66">
      <w:pPr>
        <w:autoSpaceDE w:val="0"/>
        <w:autoSpaceDN w:val="0"/>
        <w:adjustRightInd w:val="0"/>
        <w:spacing w:after="0" w:line="240" w:lineRule="auto"/>
        <w:jc w:val="both"/>
      </w:pPr>
      <w:r>
        <w:rPr>
          <w:rFonts w:cs="UnitPro-Light"/>
          <w:noProof/>
          <w:lang w:eastAsia="es-CL"/>
        </w:rPr>
        <w:drawing>
          <wp:anchor distT="0" distB="0" distL="114300" distR="114300" simplePos="0" relativeHeight="251657216" behindDoc="0" locked="0" layoutInCell="1" allowOverlap="1">
            <wp:simplePos x="0" y="0"/>
            <wp:positionH relativeFrom="margin">
              <wp:posOffset>4525010</wp:posOffset>
            </wp:positionH>
            <wp:positionV relativeFrom="margin">
              <wp:posOffset>6878193</wp:posOffset>
            </wp:positionV>
            <wp:extent cx="2472436" cy="1358773"/>
            <wp:effectExtent l="38100" t="57150" r="118364" b="89027"/>
            <wp:wrapSquare wrapText="bothSides"/>
            <wp:docPr id="3"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2472436" cy="13587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cs="UnitPro-Light"/>
          <w:noProof/>
          <w:lang w:eastAsia="es-CL"/>
        </w:rPr>
        <w:drawing>
          <wp:anchor distT="0" distB="0" distL="114300" distR="114300" simplePos="0" relativeHeight="251658240" behindDoc="0" locked="0" layoutInCell="1" allowOverlap="1">
            <wp:simplePos x="0" y="0"/>
            <wp:positionH relativeFrom="margin">
              <wp:posOffset>2524704</wp:posOffset>
            </wp:positionH>
            <wp:positionV relativeFrom="margin">
              <wp:posOffset>6667351</wp:posOffset>
            </wp:positionV>
            <wp:extent cx="1609039" cy="1935522"/>
            <wp:effectExtent l="38100" t="57150" r="105461" b="102828"/>
            <wp:wrapSquare wrapText="bothSides"/>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609039" cy="19355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noProof/>
          <w:lang w:eastAsia="es-CL"/>
        </w:rPr>
        <w:drawing>
          <wp:anchor distT="0" distB="0" distL="114300" distR="114300" simplePos="0" relativeHeight="251659264" behindDoc="0" locked="0" layoutInCell="1" allowOverlap="1">
            <wp:simplePos x="0" y="0"/>
            <wp:positionH relativeFrom="margin">
              <wp:posOffset>-66040</wp:posOffset>
            </wp:positionH>
            <wp:positionV relativeFrom="margin">
              <wp:posOffset>6959473</wp:posOffset>
            </wp:positionV>
            <wp:extent cx="2188083" cy="1551686"/>
            <wp:effectExtent l="38100" t="57150" r="116967" b="86614"/>
            <wp:wrapSquare wrapText="bothSides"/>
            <wp:docPr id="2"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188083" cy="15516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602B66" w:rsidRPr="00602B66">
        <w:rPr>
          <w:rFonts w:cs="UnitPro-Light"/>
        </w:rPr>
        <w:t>Esta técnica es muy utilizada en la cocina, en las labores de jardinería, en la agricultura y en la separación de materiales de construcción, como ripio, gravilla y arena. En la industria minera, para analizar los suelos, usualmente se utilizan artefactos constituidos de tamices de diferentes tamaños para separar y cuantificar las</w:t>
      </w:r>
      <w:r w:rsidR="00602B66">
        <w:rPr>
          <w:rFonts w:cs="UnitPro-Light"/>
        </w:rPr>
        <w:t xml:space="preserve"> </w:t>
      </w:r>
      <w:r w:rsidR="00602B66" w:rsidRPr="00602B66">
        <w:rPr>
          <w:rFonts w:cs="UnitPro-Light"/>
        </w:rPr>
        <w:t>partículas sólidas del suelo.</w:t>
      </w:r>
    </w:p>
    <w:p w:rsidR="00602B66" w:rsidRDefault="00602B66" w:rsidP="00602B66"/>
    <w:p w:rsidR="00602B66" w:rsidRDefault="00602B66" w:rsidP="00602B66"/>
    <w:p w:rsidR="00E5732B" w:rsidRDefault="001665D1" w:rsidP="00E5732B">
      <w:pPr>
        <w:spacing w:after="0" w:line="240" w:lineRule="auto"/>
        <w:jc w:val="both"/>
        <w:rPr>
          <w:rFonts w:asciiTheme="minorHAnsi" w:hAnsiTheme="minorHAnsi"/>
          <w:b/>
        </w:rPr>
      </w:pPr>
      <w:r>
        <w:rPr>
          <w:rFonts w:asciiTheme="minorHAnsi" w:hAnsiTheme="minorHAnsi"/>
          <w:b/>
          <w:noProof/>
          <w:lang w:eastAsia="es-CL"/>
        </w:rPr>
        <w:pict>
          <v:rect id="_x0000_s1031" style="position:absolute;left:0;text-align:left;margin-left:-10pt;margin-top:5.3pt;width:559pt;height:96.75pt;z-index:-251656192"/>
        </w:pict>
      </w:r>
    </w:p>
    <w:p w:rsidR="00602B66" w:rsidRPr="00E5732B" w:rsidRDefault="00D81A77" w:rsidP="00E5732B">
      <w:pPr>
        <w:spacing w:after="0" w:line="240" w:lineRule="auto"/>
        <w:jc w:val="both"/>
        <w:rPr>
          <w:rFonts w:asciiTheme="minorHAnsi" w:hAnsiTheme="minorHAnsi"/>
          <w:b/>
        </w:rPr>
      </w:pPr>
      <w:r w:rsidRPr="00E5732B">
        <w:rPr>
          <w:rFonts w:asciiTheme="minorHAnsi" w:hAnsiTheme="minorHAnsi"/>
          <w:b/>
        </w:rPr>
        <w:t xml:space="preserve">RESPONDE EN EL CUADERNO: </w:t>
      </w:r>
    </w:p>
    <w:p w:rsidR="00602B66" w:rsidRPr="00E5732B" w:rsidRDefault="001C1847" w:rsidP="00E5732B">
      <w:pPr>
        <w:autoSpaceDE w:val="0"/>
        <w:autoSpaceDN w:val="0"/>
        <w:adjustRightInd w:val="0"/>
        <w:spacing w:after="0" w:line="240" w:lineRule="auto"/>
        <w:jc w:val="both"/>
        <w:rPr>
          <w:rFonts w:asciiTheme="minorHAnsi" w:hAnsiTheme="minorHAnsi" w:cs="UnitPro-Light"/>
        </w:rPr>
      </w:pPr>
      <w:r>
        <w:rPr>
          <w:rFonts w:asciiTheme="minorHAnsi" w:hAnsiTheme="minorHAnsi" w:cs="UnitPro-Light"/>
        </w:rPr>
        <w:t xml:space="preserve">1.- </w:t>
      </w:r>
      <w:r w:rsidR="00602B66" w:rsidRPr="00E5732B">
        <w:rPr>
          <w:rFonts w:asciiTheme="minorHAnsi" w:hAnsiTheme="minorHAnsi" w:cs="UnitPro-Light"/>
        </w:rPr>
        <w:t>Cierto día, Daniela, mientras observaba cómo su</w:t>
      </w:r>
      <w:r w:rsidR="00D81A77" w:rsidRPr="00E5732B">
        <w:rPr>
          <w:rFonts w:asciiTheme="minorHAnsi" w:hAnsiTheme="minorHAnsi" w:cs="UnitPro-Light"/>
        </w:rPr>
        <w:t xml:space="preserve"> </w:t>
      </w:r>
      <w:r w:rsidR="00602B66" w:rsidRPr="00E5732B">
        <w:rPr>
          <w:rFonts w:asciiTheme="minorHAnsi" w:hAnsiTheme="minorHAnsi" w:cs="UnitPro-Light"/>
        </w:rPr>
        <w:t>papá preparaba el almuerzo, notó que, accidentalmente,</w:t>
      </w:r>
      <w:r w:rsidR="00E5732B" w:rsidRPr="00E5732B">
        <w:rPr>
          <w:rFonts w:asciiTheme="minorHAnsi" w:hAnsiTheme="minorHAnsi" w:cs="UnitPro-Light"/>
        </w:rPr>
        <w:t xml:space="preserve"> </w:t>
      </w:r>
      <w:r w:rsidR="00602B66" w:rsidRPr="00E5732B">
        <w:rPr>
          <w:rFonts w:asciiTheme="minorHAnsi" w:hAnsiTheme="minorHAnsi" w:cs="UnitPro-Light"/>
        </w:rPr>
        <w:t>se mezcló el arroz con la harina. Ante esto,</w:t>
      </w:r>
      <w:r w:rsidR="00D81A77" w:rsidRPr="00E5732B">
        <w:rPr>
          <w:rFonts w:asciiTheme="minorHAnsi" w:hAnsiTheme="minorHAnsi" w:cs="UnitPro-Light"/>
        </w:rPr>
        <w:t xml:space="preserve"> </w:t>
      </w:r>
      <w:r w:rsidR="00602B66" w:rsidRPr="00E5732B">
        <w:rPr>
          <w:rFonts w:asciiTheme="minorHAnsi" w:hAnsiTheme="minorHAnsi" w:cs="UnitPro-Light"/>
        </w:rPr>
        <w:t>la niña le señaló a su padre que, para separar ambos</w:t>
      </w:r>
      <w:r w:rsidR="00D81A77" w:rsidRPr="00E5732B">
        <w:rPr>
          <w:rFonts w:asciiTheme="minorHAnsi" w:hAnsiTheme="minorHAnsi" w:cs="UnitPro-Light"/>
        </w:rPr>
        <w:t xml:space="preserve"> </w:t>
      </w:r>
      <w:r w:rsidR="00602B66" w:rsidRPr="00E5732B">
        <w:rPr>
          <w:rFonts w:asciiTheme="minorHAnsi" w:hAnsiTheme="minorHAnsi" w:cs="UnitPro-Light"/>
        </w:rPr>
        <w:t>ingredientes, podría utilizar un colador que tenga</w:t>
      </w:r>
      <w:r w:rsidR="00D81A77" w:rsidRPr="00E5732B">
        <w:rPr>
          <w:rFonts w:asciiTheme="minorHAnsi" w:hAnsiTheme="minorHAnsi" w:cs="UnitPro-Light"/>
        </w:rPr>
        <w:t xml:space="preserve"> </w:t>
      </w:r>
      <w:r w:rsidR="00602B66" w:rsidRPr="00E5732B">
        <w:rPr>
          <w:rFonts w:asciiTheme="minorHAnsi" w:hAnsiTheme="minorHAnsi" w:cs="UnitPro-Light"/>
        </w:rPr>
        <w:t>orificios de menor tamaño que los granos de arroz.</w:t>
      </w:r>
    </w:p>
    <w:p w:rsidR="00602B66" w:rsidRPr="00E5732B" w:rsidRDefault="00602B66" w:rsidP="00E5732B">
      <w:pPr>
        <w:autoSpaceDE w:val="0"/>
        <w:autoSpaceDN w:val="0"/>
        <w:adjustRightInd w:val="0"/>
        <w:spacing w:after="0" w:line="240" w:lineRule="auto"/>
        <w:jc w:val="both"/>
        <w:rPr>
          <w:rFonts w:asciiTheme="minorHAnsi" w:hAnsiTheme="minorHAnsi"/>
        </w:rPr>
      </w:pPr>
      <w:r w:rsidRPr="00E5732B">
        <w:rPr>
          <w:rFonts w:asciiTheme="minorHAnsi" w:hAnsiTheme="minorHAnsi" w:cs="UnitPro-Light"/>
        </w:rPr>
        <w:t>¿Estás de acuerdo con lo que indicó Daniela?</w:t>
      </w:r>
      <w:r w:rsidR="00D81A77" w:rsidRPr="00E5732B">
        <w:rPr>
          <w:rFonts w:asciiTheme="minorHAnsi" w:hAnsiTheme="minorHAnsi" w:cs="UnitPro-Light"/>
        </w:rPr>
        <w:t xml:space="preserve"> </w:t>
      </w:r>
      <w:r w:rsidRPr="00E5732B">
        <w:rPr>
          <w:rFonts w:asciiTheme="minorHAnsi" w:hAnsiTheme="minorHAnsi" w:cs="UnitPro-Light"/>
        </w:rPr>
        <w:t>Fundamenta explicando las características del</w:t>
      </w:r>
      <w:r w:rsidR="00D81A77" w:rsidRPr="00E5732B">
        <w:rPr>
          <w:rFonts w:asciiTheme="minorHAnsi" w:hAnsiTheme="minorHAnsi" w:cs="UnitPro-Light"/>
        </w:rPr>
        <w:t xml:space="preserve"> </w:t>
      </w:r>
      <w:r w:rsidRPr="00E5732B">
        <w:rPr>
          <w:rFonts w:asciiTheme="minorHAnsi" w:hAnsiTheme="minorHAnsi" w:cs="UnitPro-Light"/>
        </w:rPr>
        <w:t>método de separación de mezclas aludido.</w:t>
      </w:r>
    </w:p>
    <w:p w:rsidR="00602B66" w:rsidRPr="00602B66" w:rsidRDefault="00602B66" w:rsidP="00E5732B">
      <w:pPr>
        <w:spacing w:after="0" w:line="240" w:lineRule="auto"/>
        <w:jc w:val="both"/>
      </w:pPr>
    </w:p>
    <w:p w:rsidR="00602B66" w:rsidRDefault="00602B66" w:rsidP="00E5732B">
      <w:pPr>
        <w:spacing w:after="0" w:line="240" w:lineRule="auto"/>
      </w:pPr>
    </w:p>
    <w:p w:rsidR="00E5732B" w:rsidRDefault="00E5732B" w:rsidP="00E5732B">
      <w:pPr>
        <w:spacing w:after="0" w:line="240" w:lineRule="auto"/>
      </w:pPr>
    </w:p>
    <w:p w:rsidR="00E5732B" w:rsidRDefault="00E5732B" w:rsidP="00E5732B">
      <w:pPr>
        <w:spacing w:after="0" w:line="240" w:lineRule="auto"/>
      </w:pPr>
    </w:p>
    <w:p w:rsidR="00E5732B" w:rsidRDefault="007B37BA" w:rsidP="00E5732B">
      <w:pPr>
        <w:jc w:val="center"/>
        <w:rPr>
          <w:b/>
          <w:u w:val="single"/>
        </w:rPr>
      </w:pPr>
      <w:r>
        <w:rPr>
          <w:b/>
          <w:u w:val="single"/>
        </w:rPr>
        <w:t>MÉ</w:t>
      </w:r>
      <w:r w:rsidR="00E5732B" w:rsidRPr="00E5732B">
        <w:rPr>
          <w:b/>
          <w:u w:val="single"/>
        </w:rPr>
        <w:t xml:space="preserve">TODOS DE SEPARACIÓN DE MEZCLAS: </w:t>
      </w:r>
      <w:r w:rsidR="00E5732B">
        <w:rPr>
          <w:b/>
          <w:u w:val="single"/>
        </w:rPr>
        <w:t>DECANTACIÓN Y DESTILACIÓN</w:t>
      </w:r>
    </w:p>
    <w:p w:rsidR="00E5732B" w:rsidRPr="00E5732B" w:rsidRDefault="00E5732B" w:rsidP="00E5732B">
      <w:pPr>
        <w:autoSpaceDE w:val="0"/>
        <w:autoSpaceDN w:val="0"/>
        <w:adjustRightInd w:val="0"/>
        <w:spacing w:after="0" w:line="240" w:lineRule="auto"/>
        <w:jc w:val="both"/>
        <w:rPr>
          <w:rFonts w:asciiTheme="minorHAnsi" w:hAnsiTheme="minorHAnsi" w:cs="Aspira-Demi"/>
          <w:b/>
          <w:lang w:eastAsia="es-CL"/>
        </w:rPr>
      </w:pPr>
      <w:r w:rsidRPr="00E5732B">
        <w:rPr>
          <w:rFonts w:asciiTheme="minorHAnsi" w:hAnsiTheme="minorHAnsi" w:cs="Aspira-Demi"/>
          <w:b/>
          <w:lang w:eastAsia="es-CL"/>
        </w:rPr>
        <w:t>Decantación</w:t>
      </w:r>
    </w:p>
    <w:p w:rsidR="00E5732B" w:rsidRDefault="00E5732B" w:rsidP="00E5732B">
      <w:pPr>
        <w:autoSpaceDE w:val="0"/>
        <w:autoSpaceDN w:val="0"/>
        <w:adjustRightInd w:val="0"/>
        <w:spacing w:after="0" w:line="240" w:lineRule="auto"/>
        <w:jc w:val="both"/>
        <w:rPr>
          <w:rFonts w:asciiTheme="minorHAnsi" w:hAnsiTheme="minorHAnsi" w:cs="UnitPro-Light"/>
          <w:lang w:eastAsia="es-CL"/>
        </w:rPr>
      </w:pPr>
      <w:r w:rsidRPr="00E5732B">
        <w:rPr>
          <w:rFonts w:asciiTheme="minorHAnsi" w:hAnsiTheme="minorHAnsi" w:cs="UnitPro-Light"/>
          <w:lang w:eastAsia="es-CL"/>
        </w:rPr>
        <w:t xml:space="preserve">¿Has mezclado alguna vez jugo de limón con aceite? Probablemente has notado que el aceite queda flotando en la superficie del jugo de limón. Lo anterior ocurre porque estos líquidos no se mezclan entre sí y, además, presentan diferente densidad. Estas características de algunos materiales son utilizadas en un método de separación de mezclas denominado decantación. La </w:t>
      </w:r>
      <w:r w:rsidRPr="00E5732B">
        <w:rPr>
          <w:rFonts w:asciiTheme="minorHAnsi" w:hAnsiTheme="minorHAnsi" w:cs="UnitPro"/>
          <w:lang w:eastAsia="es-CL"/>
        </w:rPr>
        <w:t xml:space="preserve">decantación </w:t>
      </w:r>
      <w:r w:rsidRPr="00E5732B">
        <w:rPr>
          <w:rFonts w:asciiTheme="minorHAnsi" w:hAnsiTheme="minorHAnsi" w:cs="UnitPro-Light"/>
          <w:lang w:eastAsia="es-CL"/>
        </w:rPr>
        <w:t>es un método que permite separar un líquido de un sólido, o dos líquidos no</w:t>
      </w:r>
      <w:r>
        <w:rPr>
          <w:rFonts w:asciiTheme="minorHAnsi" w:hAnsiTheme="minorHAnsi" w:cs="UnitPro-Light"/>
          <w:lang w:eastAsia="es-CL"/>
        </w:rPr>
        <w:t xml:space="preserve"> </w:t>
      </w:r>
      <w:r>
        <w:rPr>
          <w:rFonts w:asciiTheme="minorHAnsi" w:hAnsiTheme="minorHAnsi" w:cs="UnitPro-Light"/>
          <w:b/>
          <w:lang w:eastAsia="es-CL"/>
        </w:rPr>
        <w:t>m</w:t>
      </w:r>
      <w:r w:rsidRPr="00E5732B">
        <w:rPr>
          <w:rFonts w:asciiTheme="minorHAnsi" w:hAnsiTheme="minorHAnsi" w:cs="UnitPro-Light"/>
          <w:b/>
          <w:lang w:eastAsia="es-CL"/>
        </w:rPr>
        <w:t>iscibles , es decir, que no se mezclan</w:t>
      </w:r>
      <w:r w:rsidRPr="00E5732B">
        <w:rPr>
          <w:rFonts w:asciiTheme="minorHAnsi" w:hAnsiTheme="minorHAnsi" w:cs="UnitPro-Light"/>
          <w:lang w:eastAsia="es-CL"/>
        </w:rPr>
        <w:t xml:space="preserve">; y que presentan </w:t>
      </w:r>
      <w:r w:rsidRPr="00E5732B">
        <w:rPr>
          <w:rFonts w:asciiTheme="minorHAnsi" w:hAnsiTheme="minorHAnsi" w:cs="UnitPro-Light"/>
          <w:b/>
          <w:lang w:eastAsia="es-CL"/>
        </w:rPr>
        <w:t>diferente densidad</w:t>
      </w:r>
      <w:r>
        <w:rPr>
          <w:rFonts w:asciiTheme="minorHAnsi" w:hAnsiTheme="minorHAnsi" w:cs="UnitPro-Light"/>
          <w:b/>
          <w:lang w:eastAsia="es-CL"/>
        </w:rPr>
        <w:t xml:space="preserve"> (distintos pesos)</w:t>
      </w:r>
      <w:r w:rsidRPr="00E5732B">
        <w:rPr>
          <w:rFonts w:asciiTheme="minorHAnsi" w:hAnsiTheme="minorHAnsi" w:cs="UnitPro-Light"/>
          <w:lang w:eastAsia="es-CL"/>
        </w:rPr>
        <w:t xml:space="preserve">. En ambos casos es necesario </w:t>
      </w:r>
      <w:r w:rsidRPr="00E5732B">
        <w:rPr>
          <w:rFonts w:asciiTheme="minorHAnsi" w:hAnsiTheme="minorHAnsi" w:cs="UnitPro-Light"/>
          <w:b/>
          <w:lang w:eastAsia="es-CL"/>
        </w:rPr>
        <w:t>dejar la mezcla en reposo durante</w:t>
      </w:r>
      <w:r w:rsidRPr="00E5732B">
        <w:rPr>
          <w:rFonts w:asciiTheme="minorHAnsi" w:hAnsiTheme="minorHAnsi" w:cs="UnitPro-Light"/>
          <w:lang w:eastAsia="es-CL"/>
        </w:rPr>
        <w:t xml:space="preserve"> un tiempo para que sus componentes se separen en dos fases. De esta manera se pueden colectar</w:t>
      </w:r>
      <w:r>
        <w:rPr>
          <w:rFonts w:asciiTheme="minorHAnsi" w:hAnsiTheme="minorHAnsi" w:cs="UnitPro-Light"/>
          <w:lang w:eastAsia="es-CL"/>
        </w:rPr>
        <w:t xml:space="preserve"> </w:t>
      </w:r>
      <w:r w:rsidRPr="00E5732B">
        <w:rPr>
          <w:rFonts w:asciiTheme="minorHAnsi" w:hAnsiTheme="minorHAnsi" w:cs="UnitPro-Light"/>
          <w:lang w:eastAsia="es-CL"/>
        </w:rPr>
        <w:t>en recipientes distintos. A continuación, se describen dos ejemplos en los que se usa este método</w:t>
      </w:r>
      <w:r>
        <w:rPr>
          <w:rFonts w:asciiTheme="minorHAnsi" w:hAnsiTheme="minorHAnsi" w:cs="UnitPro-Light"/>
          <w:lang w:eastAsia="es-CL"/>
        </w:rPr>
        <w:t>:</w:t>
      </w:r>
    </w:p>
    <w:p w:rsidR="00E5732B" w:rsidRPr="00E5732B" w:rsidRDefault="001C1847" w:rsidP="00E5732B">
      <w:pPr>
        <w:autoSpaceDE w:val="0"/>
        <w:autoSpaceDN w:val="0"/>
        <w:adjustRightInd w:val="0"/>
        <w:spacing w:after="0" w:line="240" w:lineRule="auto"/>
        <w:jc w:val="both"/>
        <w:rPr>
          <w:rFonts w:asciiTheme="minorHAnsi" w:hAnsiTheme="minorHAnsi"/>
          <w:b/>
          <w:u w:val="single"/>
        </w:rPr>
      </w:pPr>
      <w:r>
        <w:rPr>
          <w:noProof/>
          <w:lang w:eastAsia="es-CL"/>
        </w:rPr>
        <w:drawing>
          <wp:anchor distT="0" distB="0" distL="114300" distR="114300" simplePos="0" relativeHeight="251662336" behindDoc="0" locked="0" layoutInCell="1" allowOverlap="1">
            <wp:simplePos x="0" y="0"/>
            <wp:positionH relativeFrom="margin">
              <wp:posOffset>24765</wp:posOffset>
            </wp:positionH>
            <wp:positionV relativeFrom="margin">
              <wp:posOffset>2121535</wp:posOffset>
            </wp:positionV>
            <wp:extent cx="6848475" cy="3448050"/>
            <wp:effectExtent l="19050" t="19050" r="28575" b="1905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6848475" cy="3448050"/>
                    </a:xfrm>
                    <a:prstGeom prst="rect">
                      <a:avLst/>
                    </a:prstGeom>
                    <a:solidFill>
                      <a:srgbClr val="000000"/>
                    </a:solidFill>
                    <a:ln w="19050" cmpd="sng">
                      <a:solidFill>
                        <a:srgbClr val="000000"/>
                      </a:solidFill>
                      <a:miter lim="800000"/>
                      <a:headEnd/>
                      <a:tailEnd/>
                    </a:ln>
                  </pic:spPr>
                </pic:pic>
              </a:graphicData>
            </a:graphic>
          </wp:anchor>
        </w:drawing>
      </w:r>
    </w:p>
    <w:p w:rsidR="00560789" w:rsidRPr="00560789" w:rsidRDefault="00560789" w:rsidP="00560789">
      <w:pPr>
        <w:autoSpaceDE w:val="0"/>
        <w:autoSpaceDN w:val="0"/>
        <w:adjustRightInd w:val="0"/>
        <w:spacing w:after="0" w:line="240" w:lineRule="auto"/>
        <w:jc w:val="both"/>
        <w:rPr>
          <w:rFonts w:asciiTheme="minorHAnsi" w:hAnsiTheme="minorHAnsi" w:cs="UnitPro-Light"/>
          <w:lang w:eastAsia="es-CL"/>
        </w:rPr>
      </w:pPr>
      <w:r w:rsidRPr="00560789">
        <w:rPr>
          <w:rFonts w:asciiTheme="minorHAnsi" w:hAnsiTheme="minorHAnsi" w:cs="UnitPro-Light"/>
          <w:lang w:eastAsia="es-CL"/>
        </w:rPr>
        <w:t xml:space="preserve">La decantación se emplea en la </w:t>
      </w:r>
      <w:r w:rsidRPr="00560789">
        <w:rPr>
          <w:rFonts w:asciiTheme="minorHAnsi" w:hAnsiTheme="minorHAnsi" w:cs="UnitPro-Light"/>
          <w:b/>
          <w:lang w:eastAsia="es-CL"/>
        </w:rPr>
        <w:t>industria metalúrgica</w:t>
      </w:r>
      <w:r w:rsidRPr="00560789">
        <w:rPr>
          <w:rFonts w:asciiTheme="minorHAnsi" w:hAnsiTheme="minorHAnsi" w:cs="UnitPro-Light"/>
          <w:lang w:eastAsia="es-CL"/>
        </w:rPr>
        <w:t xml:space="preserve">, específicamente en la </w:t>
      </w:r>
      <w:r w:rsidRPr="00560789">
        <w:rPr>
          <w:rFonts w:asciiTheme="minorHAnsi" w:hAnsiTheme="minorHAnsi" w:cs="UnitPro-Light"/>
          <w:b/>
          <w:lang w:eastAsia="es-CL"/>
        </w:rPr>
        <w:t>producción del hierro</w:t>
      </w:r>
      <w:r w:rsidRPr="00560789">
        <w:rPr>
          <w:rFonts w:asciiTheme="minorHAnsi" w:hAnsiTheme="minorHAnsi" w:cs="UnitPro-Light"/>
          <w:lang w:eastAsia="es-CL"/>
        </w:rPr>
        <w:t>. En este proceso los minerales se depositan en un gran horno donde se funden a altas temperaturas. En este horno se forman dos capas: una denominada escoria (mineral impuro) y otra de hierro puro.</w:t>
      </w:r>
    </w:p>
    <w:p w:rsidR="00E5732B" w:rsidRPr="00560789" w:rsidRDefault="00560789" w:rsidP="00560789">
      <w:pPr>
        <w:autoSpaceDE w:val="0"/>
        <w:autoSpaceDN w:val="0"/>
        <w:adjustRightInd w:val="0"/>
        <w:spacing w:after="0" w:line="240" w:lineRule="auto"/>
        <w:jc w:val="both"/>
        <w:rPr>
          <w:rFonts w:asciiTheme="minorHAnsi" w:hAnsiTheme="minorHAnsi" w:cs="UnitPro-Light"/>
          <w:lang w:eastAsia="es-CL"/>
        </w:rPr>
      </w:pPr>
      <w:r w:rsidRPr="00560789">
        <w:rPr>
          <w:rFonts w:asciiTheme="minorHAnsi" w:hAnsiTheme="minorHAnsi" w:cs="UnitPro-Light"/>
          <w:lang w:eastAsia="es-CL"/>
        </w:rPr>
        <w:t>La capa de mineral impuro, debido a su menor densidad, se localiza sobre el hierro, desde donde es eliminada.</w:t>
      </w:r>
    </w:p>
    <w:p w:rsidR="00560789" w:rsidRDefault="00560789" w:rsidP="00560789">
      <w:pPr>
        <w:autoSpaceDE w:val="0"/>
        <w:autoSpaceDN w:val="0"/>
        <w:adjustRightInd w:val="0"/>
        <w:spacing w:after="0" w:line="240" w:lineRule="auto"/>
        <w:jc w:val="both"/>
        <w:rPr>
          <w:rFonts w:ascii="UnitPro-Light" w:hAnsi="UnitPro-Light" w:cs="UnitPro-Light"/>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Default="00560789" w:rsidP="00560789">
      <w:pPr>
        <w:autoSpaceDE w:val="0"/>
        <w:autoSpaceDN w:val="0"/>
        <w:adjustRightInd w:val="0"/>
        <w:spacing w:after="0" w:line="240" w:lineRule="auto"/>
        <w:rPr>
          <w:rFonts w:ascii="Aspira-Demi" w:hAnsi="Aspira-Demi" w:cs="Aspira-Demi"/>
          <w:color w:val="004DFF"/>
          <w:sz w:val="28"/>
          <w:szCs w:val="28"/>
          <w:lang w:eastAsia="es-CL"/>
        </w:rPr>
      </w:pPr>
    </w:p>
    <w:p w:rsidR="00560789" w:rsidRPr="00560789" w:rsidRDefault="00560789" w:rsidP="00560789">
      <w:pPr>
        <w:autoSpaceDE w:val="0"/>
        <w:autoSpaceDN w:val="0"/>
        <w:adjustRightInd w:val="0"/>
        <w:spacing w:after="0" w:line="240" w:lineRule="auto"/>
        <w:jc w:val="both"/>
        <w:rPr>
          <w:rFonts w:asciiTheme="minorHAnsi" w:hAnsiTheme="minorHAnsi" w:cs="Aspira-Demi"/>
          <w:b/>
          <w:lang w:eastAsia="es-CL"/>
        </w:rPr>
      </w:pPr>
      <w:r w:rsidRPr="00560789">
        <w:rPr>
          <w:rFonts w:asciiTheme="minorHAnsi" w:hAnsiTheme="minorHAnsi" w:cs="Aspira-Demi"/>
          <w:b/>
          <w:lang w:eastAsia="es-CL"/>
        </w:rPr>
        <w:lastRenderedPageBreak/>
        <w:t>Destilación</w:t>
      </w:r>
    </w:p>
    <w:p w:rsidR="00560789" w:rsidRDefault="00560789" w:rsidP="00560789">
      <w:pPr>
        <w:autoSpaceDE w:val="0"/>
        <w:autoSpaceDN w:val="0"/>
        <w:adjustRightInd w:val="0"/>
        <w:spacing w:after="0" w:line="240" w:lineRule="auto"/>
        <w:jc w:val="both"/>
        <w:rPr>
          <w:rFonts w:asciiTheme="minorHAnsi" w:hAnsiTheme="minorHAnsi" w:cs="UnitPro-Light"/>
          <w:color w:val="000000"/>
          <w:lang w:eastAsia="es-CL"/>
        </w:rPr>
      </w:pPr>
      <w:r w:rsidRPr="00560789">
        <w:rPr>
          <w:rFonts w:asciiTheme="minorHAnsi" w:hAnsiTheme="minorHAnsi" w:cs="UnitPro-Light"/>
          <w:color w:val="000000"/>
          <w:lang w:eastAsia="es-CL"/>
        </w:rPr>
        <w:t>Es una técnica utilizada en la separación de dos o más líquidos miscibles, es</w:t>
      </w:r>
      <w:r>
        <w:rPr>
          <w:rFonts w:asciiTheme="minorHAnsi" w:hAnsiTheme="minorHAnsi" w:cs="UnitPro-Light"/>
          <w:color w:val="000000"/>
          <w:lang w:eastAsia="es-CL"/>
        </w:rPr>
        <w:t xml:space="preserve"> </w:t>
      </w:r>
      <w:r w:rsidRPr="00560789">
        <w:rPr>
          <w:rFonts w:asciiTheme="minorHAnsi" w:hAnsiTheme="minorHAnsi" w:cs="UnitPro-Light"/>
          <w:color w:val="000000"/>
          <w:lang w:eastAsia="es-CL"/>
        </w:rPr>
        <w:t xml:space="preserve">decir, que se disuelven entre sí, y que tienen </w:t>
      </w:r>
      <w:r w:rsidRPr="00560789">
        <w:rPr>
          <w:rFonts w:asciiTheme="minorHAnsi" w:hAnsiTheme="minorHAnsi" w:cs="UnitPro-Light"/>
          <w:b/>
          <w:color w:val="FF0000"/>
          <w:u w:val="single"/>
          <w:lang w:eastAsia="es-CL"/>
        </w:rPr>
        <w:t xml:space="preserve">diferentes </w:t>
      </w:r>
      <w:r w:rsidRPr="00560789">
        <w:rPr>
          <w:rFonts w:asciiTheme="minorHAnsi" w:hAnsiTheme="minorHAnsi" w:cs="UnitPro"/>
          <w:b/>
          <w:color w:val="FF0000"/>
          <w:u w:val="single"/>
          <w:lang w:eastAsia="es-CL"/>
        </w:rPr>
        <w:t>puntos de ebullición</w:t>
      </w:r>
      <w:r w:rsidRPr="00560789">
        <w:rPr>
          <w:rFonts w:asciiTheme="minorHAnsi" w:hAnsiTheme="minorHAnsi" w:cs="UnitPro-Light"/>
          <w:color w:val="000000"/>
          <w:lang w:eastAsia="es-CL"/>
        </w:rPr>
        <w:t>.</w:t>
      </w:r>
      <w:r>
        <w:rPr>
          <w:rFonts w:asciiTheme="minorHAnsi" w:hAnsiTheme="minorHAnsi" w:cs="UnitPro-Light"/>
          <w:color w:val="000000"/>
          <w:lang w:eastAsia="es-CL"/>
        </w:rPr>
        <w:t xml:space="preserve"> </w:t>
      </w:r>
      <w:r w:rsidRPr="00560789">
        <w:rPr>
          <w:rFonts w:asciiTheme="minorHAnsi" w:hAnsiTheme="minorHAnsi" w:cs="UnitPro-Light"/>
          <w:color w:val="000000"/>
          <w:lang w:eastAsia="es-CL"/>
        </w:rPr>
        <w:t>Por ejemplo, el alcohol y el agua</w:t>
      </w:r>
      <w:r w:rsidR="007B2D57">
        <w:rPr>
          <w:rFonts w:asciiTheme="minorHAnsi" w:hAnsiTheme="minorHAnsi" w:cs="UnitPro-Light"/>
          <w:color w:val="000000"/>
          <w:lang w:eastAsia="es-CL"/>
        </w:rPr>
        <w:t xml:space="preserve"> (punto de ebullición del agua 100⁰C  y punto de ebullición del alcohol 78⁰C). </w:t>
      </w:r>
      <w:r w:rsidRPr="00560789">
        <w:rPr>
          <w:rFonts w:asciiTheme="minorHAnsi" w:hAnsiTheme="minorHAnsi" w:cs="UnitPro-Light"/>
          <w:color w:val="000000"/>
          <w:lang w:eastAsia="es-CL"/>
        </w:rPr>
        <w:t>Existen diferentes tipos de destilación, por</w:t>
      </w:r>
      <w:r>
        <w:rPr>
          <w:rFonts w:asciiTheme="minorHAnsi" w:hAnsiTheme="minorHAnsi" w:cs="UnitPro-Light"/>
          <w:color w:val="000000"/>
          <w:lang w:eastAsia="es-CL"/>
        </w:rPr>
        <w:t xml:space="preserve"> </w:t>
      </w:r>
      <w:r w:rsidRPr="00560789">
        <w:rPr>
          <w:rFonts w:asciiTheme="minorHAnsi" w:hAnsiTheme="minorHAnsi" w:cs="UnitPro-Light"/>
          <w:color w:val="000000"/>
          <w:lang w:eastAsia="es-CL"/>
        </w:rPr>
        <w:t xml:space="preserve">ejemplo, la </w:t>
      </w:r>
      <w:r w:rsidRPr="00560789">
        <w:rPr>
          <w:rFonts w:asciiTheme="minorHAnsi" w:hAnsiTheme="minorHAnsi" w:cs="UnitPro"/>
          <w:color w:val="000000"/>
          <w:lang w:eastAsia="es-CL"/>
        </w:rPr>
        <w:t>destilación fraccionada</w:t>
      </w:r>
      <w:r w:rsidRPr="00560789">
        <w:rPr>
          <w:rFonts w:asciiTheme="minorHAnsi" w:hAnsiTheme="minorHAnsi" w:cs="UnitPro-Light"/>
          <w:color w:val="000000"/>
          <w:lang w:eastAsia="es-CL"/>
        </w:rPr>
        <w:t>, que estudiaremos más adelante y la</w:t>
      </w:r>
      <w:r>
        <w:rPr>
          <w:rFonts w:asciiTheme="minorHAnsi" w:hAnsiTheme="minorHAnsi" w:cs="UnitPro-Light"/>
          <w:color w:val="000000"/>
          <w:lang w:eastAsia="es-CL"/>
        </w:rPr>
        <w:t xml:space="preserve"> </w:t>
      </w:r>
      <w:r w:rsidRPr="00560789">
        <w:rPr>
          <w:rFonts w:asciiTheme="minorHAnsi" w:hAnsiTheme="minorHAnsi" w:cs="UnitPro"/>
          <w:color w:val="000000"/>
          <w:lang w:eastAsia="es-CL"/>
        </w:rPr>
        <w:t>destilación simple</w:t>
      </w:r>
      <w:r w:rsidRPr="00560789">
        <w:rPr>
          <w:rFonts w:asciiTheme="minorHAnsi" w:hAnsiTheme="minorHAnsi" w:cs="UnitPro-Light"/>
          <w:color w:val="000000"/>
          <w:lang w:eastAsia="es-CL"/>
        </w:rPr>
        <w:t>, que se explica en el siguiente esquema.</w:t>
      </w:r>
    </w:p>
    <w:p w:rsidR="00560789" w:rsidRDefault="001665D1" w:rsidP="00560789">
      <w:pPr>
        <w:autoSpaceDE w:val="0"/>
        <w:autoSpaceDN w:val="0"/>
        <w:adjustRightInd w:val="0"/>
        <w:spacing w:after="0" w:line="240" w:lineRule="auto"/>
        <w:jc w:val="both"/>
        <w:rPr>
          <w:rFonts w:asciiTheme="minorHAnsi" w:hAnsiTheme="minorHAnsi"/>
        </w:rPr>
      </w:pPr>
      <w:r w:rsidRPr="001665D1">
        <w:rPr>
          <w:rFonts w:asciiTheme="minorHAnsi" w:hAnsiTheme="minorHAnsi" w:cs="UnitPro-Light"/>
          <w:noProof/>
          <w:color w:val="000000"/>
          <w:lang w:val="es-ES" w:eastAsia="es-CL"/>
        </w:rPr>
        <w:pict>
          <v:shapetype id="_x0000_t202" coordsize="21600,21600" o:spt="202" path="m,l,21600r21600,l21600,xe">
            <v:stroke joinstyle="miter"/>
            <v:path gradientshapeok="t" o:connecttype="rect"/>
          </v:shapetype>
          <v:shape id="_x0000_s1033" type="#_x0000_t202" style="position:absolute;left:0;text-align:left;margin-left:452.6pt;margin-top:9.35pt;width:104.9pt;height:142.25pt;z-index:251664384;mso-height-percent:200;mso-height-percent:200;mso-width-relative:margin;mso-height-relative:margin">
            <v:textbox style="mso-fit-shape-to-text:t">
              <w:txbxContent>
                <w:p w:rsidR="007B2D57" w:rsidRDefault="00560789" w:rsidP="007B2D57">
                  <w:pPr>
                    <w:autoSpaceDE w:val="0"/>
                    <w:autoSpaceDN w:val="0"/>
                    <w:adjustRightInd w:val="0"/>
                    <w:spacing w:after="0" w:line="240" w:lineRule="auto"/>
                    <w:rPr>
                      <w:rFonts w:cs="UnitPro-Light"/>
                      <w:sz w:val="18"/>
                      <w:lang w:eastAsia="es-CL"/>
                    </w:rPr>
                  </w:pPr>
                  <w:r w:rsidRPr="00560789">
                    <w:rPr>
                      <w:rFonts w:cs="UnitPro-Thin"/>
                      <w:b/>
                      <w:color w:val="FF0000"/>
                      <w:sz w:val="18"/>
                      <w:u w:val="single"/>
                      <w:lang w:eastAsia="es-CL"/>
                    </w:rPr>
                    <w:t xml:space="preserve">El </w:t>
                  </w:r>
                  <w:r w:rsidRPr="00560789">
                    <w:rPr>
                      <w:rFonts w:cs="UnitPro-Light"/>
                      <w:b/>
                      <w:color w:val="FF0000"/>
                      <w:sz w:val="18"/>
                      <w:u w:val="single"/>
                      <w:lang w:eastAsia="es-CL"/>
                    </w:rPr>
                    <w:t>punto de ebullición</w:t>
                  </w:r>
                  <w:r w:rsidRPr="00560789">
                    <w:rPr>
                      <w:rFonts w:cs="UnitPro-Light"/>
                      <w:sz w:val="18"/>
                      <w:lang w:eastAsia="es-CL"/>
                    </w:rPr>
                    <w:t xml:space="preserve"> </w:t>
                  </w:r>
                </w:p>
                <w:p w:rsidR="00560789" w:rsidRPr="00560789" w:rsidRDefault="007B2D57" w:rsidP="00560789">
                  <w:pPr>
                    <w:autoSpaceDE w:val="0"/>
                    <w:autoSpaceDN w:val="0"/>
                    <w:adjustRightInd w:val="0"/>
                    <w:spacing w:after="0" w:line="240" w:lineRule="auto"/>
                    <w:jc w:val="both"/>
                    <w:rPr>
                      <w:rFonts w:cs="UnitPro-Thin"/>
                      <w:sz w:val="18"/>
                      <w:lang w:eastAsia="es-CL"/>
                    </w:rPr>
                  </w:pPr>
                  <w:r>
                    <w:rPr>
                      <w:rFonts w:cs="UnitPro-Thin"/>
                      <w:sz w:val="18"/>
                      <w:lang w:eastAsia="es-CL"/>
                    </w:rPr>
                    <w:t>E</w:t>
                  </w:r>
                  <w:r w:rsidR="00560789" w:rsidRPr="00560789">
                    <w:rPr>
                      <w:rFonts w:cs="UnitPro-Thin"/>
                      <w:sz w:val="18"/>
                      <w:lang w:eastAsia="es-CL"/>
                    </w:rPr>
                    <w:t>s la temperatura en que la presión del vapor de un líquido iguala a la presión atmosférica.</w:t>
                  </w:r>
                </w:p>
                <w:p w:rsidR="00560789" w:rsidRPr="00560789" w:rsidRDefault="00560789" w:rsidP="00560789">
                  <w:pPr>
                    <w:autoSpaceDE w:val="0"/>
                    <w:autoSpaceDN w:val="0"/>
                    <w:adjustRightInd w:val="0"/>
                    <w:spacing w:after="0" w:line="240" w:lineRule="auto"/>
                    <w:jc w:val="both"/>
                    <w:rPr>
                      <w:lang w:val="es-ES"/>
                    </w:rPr>
                  </w:pPr>
                  <w:r w:rsidRPr="00560789">
                    <w:rPr>
                      <w:rFonts w:cs="UnitPro-Thin"/>
                      <w:sz w:val="18"/>
                      <w:lang w:eastAsia="es-CL"/>
                    </w:rPr>
                    <w:t>En este punto se forman burbujas que se elevan hacia la superficie de dicho líquido</w:t>
                  </w:r>
                  <w:r w:rsidRPr="00560789">
                    <w:rPr>
                      <w:rFonts w:cs="UnitPro-Thin"/>
                      <w:lang w:eastAsia="es-CL"/>
                    </w:rPr>
                    <w:t>.</w:t>
                  </w:r>
                </w:p>
              </w:txbxContent>
            </v:textbox>
          </v:shape>
        </w:pict>
      </w:r>
    </w:p>
    <w:p w:rsidR="00560789" w:rsidRDefault="001C1847" w:rsidP="00560789">
      <w:pPr>
        <w:autoSpaceDE w:val="0"/>
        <w:autoSpaceDN w:val="0"/>
        <w:adjustRightInd w:val="0"/>
        <w:spacing w:after="0" w:line="240" w:lineRule="auto"/>
        <w:jc w:val="both"/>
        <w:rPr>
          <w:rFonts w:asciiTheme="minorHAnsi" w:hAnsiTheme="minorHAnsi"/>
        </w:rPr>
      </w:pPr>
      <w:r>
        <w:rPr>
          <w:noProof/>
          <w:lang w:eastAsia="es-CL"/>
        </w:rPr>
        <w:drawing>
          <wp:anchor distT="0" distB="0" distL="114300" distR="114300" simplePos="0" relativeHeight="251666432" behindDoc="0" locked="0" layoutInCell="1" allowOverlap="1">
            <wp:simplePos x="0" y="0"/>
            <wp:positionH relativeFrom="margin">
              <wp:posOffset>-66675</wp:posOffset>
            </wp:positionH>
            <wp:positionV relativeFrom="margin">
              <wp:posOffset>1075690</wp:posOffset>
            </wp:positionV>
            <wp:extent cx="5334000" cy="3138805"/>
            <wp:effectExtent l="19050" t="19050" r="19050" b="2349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334000" cy="3138805"/>
                    </a:xfrm>
                    <a:prstGeom prst="rect">
                      <a:avLst/>
                    </a:prstGeom>
                    <a:noFill/>
                    <a:ln w="19050" cmpd="sng">
                      <a:solidFill>
                        <a:srgbClr val="000000"/>
                      </a:solidFill>
                      <a:miter lim="800000"/>
                      <a:headEnd/>
                      <a:tailEnd/>
                    </a:ln>
                  </pic:spPr>
                </pic:pic>
              </a:graphicData>
            </a:graphic>
          </wp:anchor>
        </w:drawing>
      </w:r>
    </w:p>
    <w:p w:rsidR="00560789" w:rsidRPr="00560789" w:rsidRDefault="00560789" w:rsidP="00560789">
      <w:pPr>
        <w:rPr>
          <w:rFonts w:asciiTheme="minorHAnsi" w:hAnsiTheme="minorHAnsi"/>
        </w:rPr>
      </w:pPr>
    </w:p>
    <w:p w:rsidR="00560789" w:rsidRPr="00560789" w:rsidRDefault="00560789" w:rsidP="00560789">
      <w:pPr>
        <w:rPr>
          <w:rFonts w:asciiTheme="minorHAnsi" w:hAnsiTheme="minorHAnsi"/>
        </w:rPr>
      </w:pPr>
    </w:p>
    <w:p w:rsidR="00560789" w:rsidRPr="00560789" w:rsidRDefault="00560789" w:rsidP="00560789">
      <w:pPr>
        <w:rPr>
          <w:rFonts w:asciiTheme="minorHAnsi" w:hAnsiTheme="minorHAnsi"/>
        </w:rPr>
      </w:pPr>
    </w:p>
    <w:p w:rsidR="00560789" w:rsidRPr="00560789" w:rsidRDefault="00560789" w:rsidP="00560789">
      <w:pPr>
        <w:rPr>
          <w:rFonts w:asciiTheme="minorHAnsi" w:hAnsiTheme="minorHAnsi"/>
        </w:rPr>
      </w:pPr>
    </w:p>
    <w:p w:rsidR="00560789" w:rsidRPr="00560789" w:rsidRDefault="00560789" w:rsidP="00560789">
      <w:pPr>
        <w:rPr>
          <w:rFonts w:asciiTheme="minorHAnsi" w:hAnsiTheme="minorHAnsi"/>
        </w:rPr>
      </w:pPr>
    </w:p>
    <w:p w:rsidR="00560789" w:rsidRPr="00560789" w:rsidRDefault="00560789" w:rsidP="00560789">
      <w:pPr>
        <w:rPr>
          <w:rFonts w:asciiTheme="minorHAnsi" w:hAnsiTheme="minorHAnsi"/>
        </w:rPr>
      </w:pPr>
    </w:p>
    <w:p w:rsidR="00560789" w:rsidRPr="00560789" w:rsidRDefault="00560789" w:rsidP="00560789">
      <w:pPr>
        <w:rPr>
          <w:rFonts w:asciiTheme="minorHAnsi" w:hAnsiTheme="minorHAnsi"/>
        </w:rPr>
      </w:pPr>
    </w:p>
    <w:p w:rsidR="00560789" w:rsidRPr="00560789" w:rsidRDefault="00560789" w:rsidP="00560789">
      <w:pPr>
        <w:rPr>
          <w:rFonts w:asciiTheme="minorHAnsi" w:hAnsiTheme="minorHAnsi"/>
        </w:rPr>
      </w:pPr>
    </w:p>
    <w:p w:rsidR="00560789" w:rsidRPr="00560789" w:rsidRDefault="00560789" w:rsidP="00560789">
      <w:pPr>
        <w:rPr>
          <w:rFonts w:asciiTheme="minorHAnsi" w:hAnsiTheme="minorHAnsi"/>
        </w:rPr>
      </w:pPr>
    </w:p>
    <w:p w:rsidR="00560789" w:rsidRDefault="00560789" w:rsidP="00560789">
      <w:pPr>
        <w:rPr>
          <w:rFonts w:asciiTheme="minorHAnsi" w:hAnsiTheme="minorHAnsi"/>
        </w:rPr>
      </w:pPr>
    </w:p>
    <w:p w:rsidR="00560789" w:rsidRDefault="00560789" w:rsidP="00560789">
      <w:pPr>
        <w:spacing w:after="0" w:line="240" w:lineRule="auto"/>
        <w:rPr>
          <w:rFonts w:asciiTheme="minorHAnsi" w:hAnsiTheme="minorHAnsi"/>
        </w:rPr>
      </w:pPr>
      <w:r>
        <w:rPr>
          <w:rFonts w:asciiTheme="minorHAnsi" w:hAnsiTheme="minorHAnsi"/>
        </w:rPr>
        <w:t>Observa el siguiente video:</w:t>
      </w:r>
    </w:p>
    <w:p w:rsidR="00560789" w:rsidRPr="00560789" w:rsidRDefault="00560789" w:rsidP="00560789">
      <w:pPr>
        <w:spacing w:after="0" w:line="240" w:lineRule="auto"/>
        <w:rPr>
          <w:b/>
        </w:rPr>
      </w:pPr>
      <w:r w:rsidRPr="00560789">
        <w:rPr>
          <w:b/>
        </w:rPr>
        <w:t>Destilación del vino</w:t>
      </w:r>
    </w:p>
    <w:p w:rsidR="00560789" w:rsidRDefault="001665D1" w:rsidP="00560789">
      <w:pPr>
        <w:spacing w:after="0" w:line="240" w:lineRule="auto"/>
      </w:pPr>
      <w:hyperlink r:id="rId12" w:history="1">
        <w:r w:rsidR="00560789">
          <w:rPr>
            <w:rStyle w:val="Hipervnculo"/>
          </w:rPr>
          <w:t>https://www.youtube.com/watch?v=Xr07eEvHA7w</w:t>
        </w:r>
      </w:hyperlink>
    </w:p>
    <w:p w:rsidR="007B2D57" w:rsidRDefault="007B2D57" w:rsidP="00560789">
      <w:pPr>
        <w:spacing w:after="0" w:line="240" w:lineRule="auto"/>
      </w:pPr>
    </w:p>
    <w:p w:rsidR="00560789" w:rsidRPr="007B2D57" w:rsidRDefault="007B2D57" w:rsidP="007B2D57">
      <w:pPr>
        <w:spacing w:after="0" w:line="240" w:lineRule="auto"/>
        <w:jc w:val="both"/>
        <w:rPr>
          <w:rFonts w:asciiTheme="minorHAnsi" w:hAnsiTheme="minorHAnsi"/>
          <w:b/>
        </w:rPr>
      </w:pPr>
      <w:r w:rsidRPr="007B2D57">
        <w:rPr>
          <w:rFonts w:asciiTheme="minorHAnsi" w:hAnsiTheme="minorHAnsi"/>
          <w:b/>
        </w:rPr>
        <w:t>RESPONDE EN EL CUADERNO:</w:t>
      </w:r>
    </w:p>
    <w:p w:rsidR="007B2D57" w:rsidRPr="00032332" w:rsidRDefault="00D6518F" w:rsidP="007B2D57">
      <w:pPr>
        <w:autoSpaceDE w:val="0"/>
        <w:autoSpaceDN w:val="0"/>
        <w:adjustRightInd w:val="0"/>
        <w:spacing w:after="0" w:line="240" w:lineRule="auto"/>
        <w:jc w:val="both"/>
        <w:rPr>
          <w:rFonts w:asciiTheme="minorHAnsi" w:hAnsiTheme="minorHAnsi"/>
          <w:b/>
        </w:rPr>
      </w:pPr>
      <w:r>
        <w:rPr>
          <w:rFonts w:asciiTheme="minorHAnsi" w:eastAsia="UniMath" w:hAnsiTheme="minorHAnsi" w:cs="UniMath"/>
          <w:b/>
          <w:noProof/>
          <w:lang w:eastAsia="es-CL"/>
        </w:rPr>
        <w:drawing>
          <wp:anchor distT="0" distB="0" distL="114300" distR="114300" simplePos="0" relativeHeight="251668480" behindDoc="0" locked="0" layoutInCell="1" allowOverlap="1">
            <wp:simplePos x="0" y="0"/>
            <wp:positionH relativeFrom="margin">
              <wp:posOffset>4914900</wp:posOffset>
            </wp:positionH>
            <wp:positionV relativeFrom="margin">
              <wp:posOffset>5314315</wp:posOffset>
            </wp:positionV>
            <wp:extent cx="1903730" cy="1406525"/>
            <wp:effectExtent l="57150" t="38100" r="39370" b="222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1903730" cy="1406525"/>
                    </a:xfrm>
                    <a:prstGeom prst="rect">
                      <a:avLst/>
                    </a:prstGeom>
                    <a:noFill/>
                    <a:ln w="28575" cmpd="sng">
                      <a:solidFill>
                        <a:srgbClr val="000000"/>
                      </a:solidFill>
                      <a:miter lim="800000"/>
                      <a:headEnd/>
                      <a:tailEnd/>
                    </a:ln>
                  </pic:spPr>
                </pic:pic>
              </a:graphicData>
            </a:graphic>
          </wp:anchor>
        </w:drawing>
      </w:r>
      <w:r w:rsidR="00032332">
        <w:rPr>
          <w:rFonts w:asciiTheme="minorHAnsi" w:eastAsia="UniMath" w:hAnsiTheme="minorHAnsi" w:cs="UniMath"/>
          <w:b/>
          <w:lang w:eastAsia="es-CL"/>
        </w:rPr>
        <w:t>2</w:t>
      </w:r>
      <w:r w:rsidR="00032332" w:rsidRPr="00032332">
        <w:rPr>
          <w:rFonts w:asciiTheme="minorHAnsi" w:eastAsia="UniMath" w:hAnsiTheme="minorHAnsi" w:cs="UniMath"/>
          <w:b/>
          <w:lang w:eastAsia="es-CL"/>
        </w:rPr>
        <w:t xml:space="preserve">.- </w:t>
      </w:r>
      <w:r w:rsidR="007B2D57" w:rsidRPr="00032332">
        <w:rPr>
          <w:rFonts w:asciiTheme="minorHAnsi" w:eastAsia="UniMath" w:hAnsiTheme="minorHAnsi" w:cs="UniMath"/>
          <w:b/>
          <w:lang w:eastAsia="es-CL"/>
        </w:rPr>
        <w:t xml:space="preserve">Andrea y Pedro quieren extraer el líquido contaminante de la mezcla que se muestra </w:t>
      </w:r>
      <w:r w:rsidR="00032332">
        <w:rPr>
          <w:rFonts w:asciiTheme="minorHAnsi" w:eastAsia="UniMath" w:hAnsiTheme="minorHAnsi" w:cs="UniMath"/>
          <w:b/>
          <w:lang w:eastAsia="es-CL"/>
        </w:rPr>
        <w:t>en la imagen</w:t>
      </w:r>
      <w:r w:rsidR="007B2D57" w:rsidRPr="00032332">
        <w:rPr>
          <w:rFonts w:asciiTheme="minorHAnsi" w:eastAsia="UniMath" w:hAnsiTheme="minorHAnsi" w:cs="UniMath"/>
          <w:b/>
          <w:lang w:eastAsia="es-CL"/>
        </w:rPr>
        <w:t xml:space="preserve"> para poder estudiarlo.</w:t>
      </w:r>
    </w:p>
    <w:p w:rsidR="007B2D57" w:rsidRPr="00032332" w:rsidRDefault="007B2D57" w:rsidP="007B2D57">
      <w:pPr>
        <w:autoSpaceDE w:val="0"/>
        <w:autoSpaceDN w:val="0"/>
        <w:adjustRightInd w:val="0"/>
        <w:spacing w:after="0" w:line="240" w:lineRule="auto"/>
        <w:jc w:val="both"/>
        <w:rPr>
          <w:rFonts w:asciiTheme="minorHAnsi" w:hAnsiTheme="minorHAnsi" w:cs="UnitPro-Light"/>
          <w:b/>
          <w:lang w:eastAsia="es-CL"/>
        </w:rPr>
      </w:pPr>
      <w:r w:rsidRPr="00032332">
        <w:rPr>
          <w:rFonts w:asciiTheme="minorHAnsi" w:hAnsiTheme="minorHAnsi" w:cs="UnitPro-Light"/>
          <w:b/>
          <w:lang w:eastAsia="es-CL"/>
        </w:rPr>
        <w:t>¿Qué técnica de separación de mezclas les recomendarías usar a estos estudiantes?</w:t>
      </w:r>
    </w:p>
    <w:p w:rsidR="007B2D57" w:rsidRDefault="007B2D57" w:rsidP="007B2D57">
      <w:pPr>
        <w:autoSpaceDE w:val="0"/>
        <w:autoSpaceDN w:val="0"/>
        <w:adjustRightInd w:val="0"/>
        <w:spacing w:after="0" w:line="240" w:lineRule="auto"/>
        <w:jc w:val="both"/>
        <w:rPr>
          <w:rFonts w:asciiTheme="minorHAnsi" w:hAnsiTheme="minorHAnsi"/>
        </w:rPr>
      </w:pPr>
      <w:r>
        <w:rPr>
          <w:rFonts w:asciiTheme="minorHAnsi" w:hAnsiTheme="minorHAnsi"/>
        </w:rPr>
        <w:t>_______________________________________________</w:t>
      </w:r>
    </w:p>
    <w:p w:rsidR="007B2D57" w:rsidRDefault="007B2D57" w:rsidP="007B2D57">
      <w:pPr>
        <w:autoSpaceDE w:val="0"/>
        <w:autoSpaceDN w:val="0"/>
        <w:adjustRightInd w:val="0"/>
        <w:spacing w:after="0" w:line="240" w:lineRule="auto"/>
        <w:jc w:val="both"/>
        <w:rPr>
          <w:rFonts w:asciiTheme="minorHAnsi" w:hAnsiTheme="minorHAnsi"/>
        </w:rPr>
      </w:pPr>
      <w:r>
        <w:rPr>
          <w:rFonts w:asciiTheme="minorHAnsi" w:hAnsiTheme="minorHAnsi"/>
        </w:rPr>
        <w:t>_______________________________________________</w:t>
      </w:r>
    </w:p>
    <w:p w:rsidR="007B2D57" w:rsidRPr="007B2D57" w:rsidRDefault="007B2D57" w:rsidP="007B2D57">
      <w:pPr>
        <w:autoSpaceDE w:val="0"/>
        <w:autoSpaceDN w:val="0"/>
        <w:adjustRightInd w:val="0"/>
        <w:spacing w:after="0" w:line="240" w:lineRule="auto"/>
        <w:jc w:val="both"/>
        <w:rPr>
          <w:rFonts w:asciiTheme="minorHAnsi" w:hAnsiTheme="minorHAnsi"/>
        </w:rPr>
      </w:pPr>
      <w:r>
        <w:rPr>
          <w:rFonts w:asciiTheme="minorHAnsi" w:hAnsiTheme="minorHAnsi"/>
        </w:rPr>
        <w:t>_______________________________________________</w:t>
      </w:r>
    </w:p>
    <w:p w:rsidR="007B2D57" w:rsidRDefault="007B2D57" w:rsidP="007B2D57">
      <w:pPr>
        <w:autoSpaceDE w:val="0"/>
        <w:autoSpaceDN w:val="0"/>
        <w:adjustRightInd w:val="0"/>
        <w:spacing w:after="0" w:line="240" w:lineRule="auto"/>
        <w:jc w:val="both"/>
        <w:rPr>
          <w:rFonts w:asciiTheme="minorHAnsi" w:hAnsiTheme="minorHAnsi" w:cs="UnitPro-Light"/>
          <w:lang w:eastAsia="es-CL"/>
        </w:rPr>
      </w:pPr>
    </w:p>
    <w:p w:rsidR="00D6518F" w:rsidRDefault="00D6518F" w:rsidP="007B2D57">
      <w:pPr>
        <w:autoSpaceDE w:val="0"/>
        <w:autoSpaceDN w:val="0"/>
        <w:adjustRightInd w:val="0"/>
        <w:spacing w:after="0" w:line="240" w:lineRule="auto"/>
        <w:jc w:val="both"/>
        <w:rPr>
          <w:rFonts w:asciiTheme="minorHAnsi" w:hAnsiTheme="minorHAnsi" w:cs="UnitPro-Light"/>
          <w:b/>
          <w:lang w:eastAsia="es-CL"/>
        </w:rPr>
      </w:pPr>
    </w:p>
    <w:p w:rsidR="007B2D57" w:rsidRPr="007B2D57" w:rsidRDefault="007B2D57" w:rsidP="007B2D57">
      <w:pPr>
        <w:autoSpaceDE w:val="0"/>
        <w:autoSpaceDN w:val="0"/>
        <w:adjustRightInd w:val="0"/>
        <w:spacing w:after="0" w:line="240" w:lineRule="auto"/>
        <w:jc w:val="both"/>
        <w:rPr>
          <w:rFonts w:asciiTheme="minorHAnsi" w:hAnsiTheme="minorHAnsi" w:cs="UnitPro-Light"/>
          <w:b/>
          <w:lang w:eastAsia="es-CL"/>
        </w:rPr>
      </w:pPr>
      <w:r w:rsidRPr="007B2D57">
        <w:rPr>
          <w:rFonts w:asciiTheme="minorHAnsi" w:hAnsiTheme="minorHAnsi" w:cs="UnitPro-Light"/>
          <w:b/>
          <w:lang w:eastAsia="es-CL"/>
        </w:rPr>
        <w:t>3.- DESAFÍO:</w:t>
      </w:r>
    </w:p>
    <w:p w:rsidR="007B2D57" w:rsidRPr="007B2D57" w:rsidRDefault="007B2D57" w:rsidP="007B2D57">
      <w:pPr>
        <w:autoSpaceDE w:val="0"/>
        <w:autoSpaceDN w:val="0"/>
        <w:adjustRightInd w:val="0"/>
        <w:spacing w:after="0" w:line="240" w:lineRule="auto"/>
        <w:jc w:val="both"/>
        <w:rPr>
          <w:rFonts w:asciiTheme="minorHAnsi" w:hAnsiTheme="minorHAnsi" w:cs="UnitPro-Light"/>
          <w:color w:val="000000"/>
          <w:lang w:eastAsia="es-CL"/>
        </w:rPr>
      </w:pPr>
      <w:r w:rsidRPr="007B2D57">
        <w:rPr>
          <w:rFonts w:asciiTheme="minorHAnsi" w:hAnsiTheme="minorHAnsi" w:cs="UnitPro-Light"/>
          <w:color w:val="000000"/>
          <w:lang w:eastAsia="es-CL"/>
        </w:rPr>
        <w:t xml:space="preserve">Se desea separar una mezcla homogénea que posee los siguientes líquidos: </w:t>
      </w:r>
      <w:r w:rsidRPr="009800C5">
        <w:rPr>
          <w:rFonts w:asciiTheme="minorHAnsi" w:hAnsiTheme="minorHAnsi" w:cs="UnitPro-Light"/>
          <w:color w:val="000000"/>
          <w:u w:val="single"/>
          <w:lang w:eastAsia="es-CL"/>
        </w:rPr>
        <w:t>acetona, ácido acético y éter</w:t>
      </w:r>
      <w:r w:rsidRPr="007B2D57">
        <w:rPr>
          <w:rFonts w:asciiTheme="minorHAnsi" w:hAnsiTheme="minorHAnsi" w:cs="UnitPro-Light"/>
          <w:color w:val="000000"/>
          <w:lang w:eastAsia="es-CL"/>
        </w:rPr>
        <w:t>. Sus temperaturas de ebullición se especi</w:t>
      </w:r>
      <w:r w:rsidR="009800C5">
        <w:rPr>
          <w:rFonts w:asciiTheme="minorHAnsi" w:hAnsiTheme="minorHAnsi" w:cs="UnitPro-Light"/>
          <w:color w:val="000000"/>
          <w:lang w:eastAsia="es-CL"/>
        </w:rPr>
        <w:t>fican en la tabla.</w:t>
      </w:r>
    </w:p>
    <w:p w:rsidR="007B2D57" w:rsidRPr="007B2D57" w:rsidRDefault="007B2D57" w:rsidP="007B2D57">
      <w:pPr>
        <w:autoSpaceDE w:val="0"/>
        <w:autoSpaceDN w:val="0"/>
        <w:adjustRightInd w:val="0"/>
        <w:spacing w:after="0" w:line="240" w:lineRule="auto"/>
        <w:jc w:val="both"/>
        <w:rPr>
          <w:rFonts w:asciiTheme="minorHAnsi" w:hAnsiTheme="minorHAnsi" w:cs="UnitPro-Thin"/>
          <w:lang w:eastAsia="es-CL"/>
        </w:rPr>
      </w:pPr>
      <w:r w:rsidRPr="007B2D57">
        <w:rPr>
          <w:rFonts w:asciiTheme="minorHAnsi" w:hAnsiTheme="minorHAnsi" w:cs="UnitPro"/>
          <w:lang w:eastAsia="es-CL"/>
        </w:rPr>
        <w:t xml:space="preserve">a. </w:t>
      </w:r>
      <w:r w:rsidRPr="007B2D57">
        <w:rPr>
          <w:rFonts w:asciiTheme="minorHAnsi" w:hAnsiTheme="minorHAnsi" w:cs="UnitPro-Thin"/>
          <w:lang w:eastAsia="es-CL"/>
        </w:rPr>
        <w:t>¿Qué método es el más adecuado para separar esta mezcla? Fundamenta.</w:t>
      </w:r>
    </w:p>
    <w:p w:rsidR="007B2D57" w:rsidRPr="007B2D57" w:rsidRDefault="007B2D57" w:rsidP="007B2D57">
      <w:pPr>
        <w:autoSpaceDE w:val="0"/>
        <w:autoSpaceDN w:val="0"/>
        <w:adjustRightInd w:val="0"/>
        <w:spacing w:after="0" w:line="240" w:lineRule="auto"/>
        <w:jc w:val="both"/>
        <w:rPr>
          <w:rFonts w:asciiTheme="minorHAnsi" w:hAnsiTheme="minorHAnsi" w:cs="UnitPro-Thin"/>
          <w:lang w:eastAsia="es-CL"/>
        </w:rPr>
      </w:pPr>
      <w:r w:rsidRPr="007B2D57">
        <w:rPr>
          <w:rFonts w:asciiTheme="minorHAnsi" w:hAnsiTheme="minorHAnsi" w:cs="UnitPro-Thin"/>
          <w:lang w:eastAsia="es-CL"/>
        </w:rPr>
        <w:t>_______________________________________________________________________________________________________________________________________________________________________</w:t>
      </w:r>
      <w:r>
        <w:rPr>
          <w:rFonts w:asciiTheme="minorHAnsi" w:hAnsiTheme="minorHAnsi" w:cs="UnitPro-Thin"/>
          <w:lang w:eastAsia="es-CL"/>
        </w:rPr>
        <w:t>_____________</w:t>
      </w:r>
      <w:r w:rsidRPr="007B2D57">
        <w:rPr>
          <w:rFonts w:asciiTheme="minorHAnsi" w:hAnsiTheme="minorHAnsi" w:cs="UnitPro-Thin"/>
          <w:lang w:eastAsia="es-CL"/>
        </w:rPr>
        <w:t>________</w:t>
      </w:r>
    </w:p>
    <w:p w:rsidR="007B2D57" w:rsidRPr="007B2D57" w:rsidRDefault="007B2D57" w:rsidP="007B2D57">
      <w:pPr>
        <w:autoSpaceDE w:val="0"/>
        <w:autoSpaceDN w:val="0"/>
        <w:adjustRightInd w:val="0"/>
        <w:spacing w:after="0" w:line="240" w:lineRule="auto"/>
        <w:jc w:val="both"/>
        <w:rPr>
          <w:rFonts w:asciiTheme="minorHAnsi" w:hAnsiTheme="minorHAnsi" w:cs="UnitPro"/>
          <w:lang w:eastAsia="es-CL"/>
        </w:rPr>
      </w:pPr>
    </w:p>
    <w:p w:rsidR="00D6518F" w:rsidRDefault="00D6518F" w:rsidP="007B2D57">
      <w:pPr>
        <w:autoSpaceDE w:val="0"/>
        <w:autoSpaceDN w:val="0"/>
        <w:adjustRightInd w:val="0"/>
        <w:spacing w:after="0" w:line="240" w:lineRule="auto"/>
        <w:jc w:val="both"/>
        <w:rPr>
          <w:rFonts w:asciiTheme="minorHAnsi" w:hAnsiTheme="minorHAnsi" w:cs="UnitPro"/>
          <w:lang w:eastAsia="es-CL"/>
        </w:rPr>
      </w:pPr>
      <w:r>
        <w:rPr>
          <w:rFonts w:asciiTheme="minorHAnsi" w:hAnsiTheme="minorHAnsi" w:cs="UnitPro"/>
          <w:noProof/>
          <w:lang w:eastAsia="es-CL"/>
        </w:rPr>
        <w:drawing>
          <wp:anchor distT="0" distB="0" distL="114300" distR="114300" simplePos="0" relativeHeight="251670528" behindDoc="0" locked="0" layoutInCell="1" allowOverlap="1">
            <wp:simplePos x="0" y="0"/>
            <wp:positionH relativeFrom="margin">
              <wp:posOffset>4114800</wp:posOffset>
            </wp:positionH>
            <wp:positionV relativeFrom="margin">
              <wp:posOffset>8162290</wp:posOffset>
            </wp:positionV>
            <wp:extent cx="1666875" cy="842010"/>
            <wp:effectExtent l="19050" t="19050" r="28575" b="1524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1666875" cy="842010"/>
                    </a:xfrm>
                    <a:prstGeom prst="rect">
                      <a:avLst/>
                    </a:prstGeom>
                    <a:noFill/>
                    <a:ln w="19050" cmpd="sng">
                      <a:solidFill>
                        <a:srgbClr val="000000"/>
                      </a:solidFill>
                      <a:miter lim="800000"/>
                      <a:headEnd/>
                      <a:tailEnd/>
                    </a:ln>
                  </pic:spPr>
                </pic:pic>
              </a:graphicData>
            </a:graphic>
          </wp:anchor>
        </w:drawing>
      </w:r>
    </w:p>
    <w:p w:rsidR="007B2D57" w:rsidRDefault="007B2D57" w:rsidP="007B2D57">
      <w:pPr>
        <w:autoSpaceDE w:val="0"/>
        <w:autoSpaceDN w:val="0"/>
        <w:adjustRightInd w:val="0"/>
        <w:spacing w:after="0" w:line="240" w:lineRule="auto"/>
        <w:jc w:val="both"/>
        <w:rPr>
          <w:rFonts w:asciiTheme="minorHAnsi" w:hAnsiTheme="minorHAnsi" w:cs="UnitPro-Thin"/>
          <w:color w:val="000000"/>
          <w:lang w:eastAsia="es-CL"/>
        </w:rPr>
      </w:pPr>
      <w:r w:rsidRPr="007B2D57">
        <w:rPr>
          <w:rFonts w:asciiTheme="minorHAnsi" w:hAnsiTheme="minorHAnsi" w:cs="UnitPro"/>
          <w:lang w:eastAsia="es-CL"/>
        </w:rPr>
        <w:t xml:space="preserve">b. </w:t>
      </w:r>
      <w:r w:rsidRPr="007B2D57">
        <w:rPr>
          <w:rFonts w:asciiTheme="minorHAnsi" w:hAnsiTheme="minorHAnsi" w:cs="UnitPro-Thin"/>
          <w:lang w:eastAsia="es-CL"/>
        </w:rPr>
        <w:t>¿Cuál</w:t>
      </w:r>
      <w:r w:rsidRPr="007B2D57">
        <w:rPr>
          <w:rFonts w:asciiTheme="minorHAnsi" w:hAnsiTheme="minorHAnsi" w:cs="UnitPro-Thin"/>
          <w:color w:val="000000"/>
          <w:lang w:eastAsia="es-CL"/>
        </w:rPr>
        <w:t xml:space="preserve"> sería el orden de separación de estos líquidos? Explica.</w:t>
      </w:r>
    </w:p>
    <w:p w:rsidR="007B2D57" w:rsidRDefault="007B2D57" w:rsidP="007B2D57">
      <w:pPr>
        <w:autoSpaceDE w:val="0"/>
        <w:autoSpaceDN w:val="0"/>
        <w:adjustRightInd w:val="0"/>
        <w:spacing w:after="0" w:line="240" w:lineRule="auto"/>
        <w:jc w:val="both"/>
        <w:rPr>
          <w:rFonts w:asciiTheme="minorHAnsi" w:hAnsiTheme="minorHAnsi"/>
        </w:rPr>
      </w:pPr>
      <w:r>
        <w:rPr>
          <w:rFonts w:asciiTheme="minorHAnsi" w:hAnsiTheme="minorHAnsi"/>
        </w:rPr>
        <w:t>_______________________________________________</w:t>
      </w:r>
    </w:p>
    <w:p w:rsidR="007B2D57" w:rsidRDefault="007B2D57" w:rsidP="007B2D57">
      <w:pPr>
        <w:autoSpaceDE w:val="0"/>
        <w:autoSpaceDN w:val="0"/>
        <w:adjustRightInd w:val="0"/>
        <w:spacing w:after="0" w:line="240" w:lineRule="auto"/>
        <w:jc w:val="both"/>
        <w:rPr>
          <w:rFonts w:asciiTheme="minorHAnsi" w:hAnsiTheme="minorHAnsi"/>
        </w:rPr>
      </w:pPr>
      <w:r>
        <w:rPr>
          <w:rFonts w:asciiTheme="minorHAnsi" w:hAnsiTheme="minorHAnsi"/>
        </w:rPr>
        <w:t>_______________________________________________</w:t>
      </w:r>
    </w:p>
    <w:p w:rsidR="007B2D57" w:rsidRDefault="007B2D57" w:rsidP="007B2D57">
      <w:pPr>
        <w:autoSpaceDE w:val="0"/>
        <w:autoSpaceDN w:val="0"/>
        <w:adjustRightInd w:val="0"/>
        <w:spacing w:after="0" w:line="240" w:lineRule="auto"/>
        <w:jc w:val="both"/>
        <w:rPr>
          <w:rFonts w:asciiTheme="minorHAnsi" w:hAnsiTheme="minorHAnsi"/>
        </w:rPr>
      </w:pPr>
      <w:r>
        <w:rPr>
          <w:rFonts w:asciiTheme="minorHAnsi" w:hAnsiTheme="minorHAnsi"/>
        </w:rPr>
        <w:t>_______________________________________________</w:t>
      </w:r>
    </w:p>
    <w:p w:rsidR="007B2D57" w:rsidRPr="007B2D57" w:rsidRDefault="007B2D57" w:rsidP="007B2D57">
      <w:pPr>
        <w:rPr>
          <w:rFonts w:asciiTheme="minorHAnsi" w:hAnsiTheme="minorHAnsi"/>
        </w:rPr>
      </w:pPr>
    </w:p>
    <w:p w:rsidR="00D6518F" w:rsidRDefault="001665D1" w:rsidP="007B2D57">
      <w:pPr>
        <w:rPr>
          <w:rFonts w:asciiTheme="minorHAnsi" w:hAnsiTheme="minorHAnsi"/>
        </w:rPr>
      </w:pPr>
      <w:r>
        <w:rPr>
          <w:rFonts w:asciiTheme="minorHAnsi" w:hAnsiTheme="minorHAnsi"/>
          <w:noProof/>
          <w:lang w:eastAsia="es-CL"/>
        </w:rPr>
        <w:pict>
          <v:rect id="_x0000_s1037" style="position:absolute;margin-left:-5.6pt;margin-top:23.95pt;width:549.35pt;height:49.5pt;z-index:-251644928"/>
        </w:pict>
      </w:r>
    </w:p>
    <w:p w:rsidR="007B2D57" w:rsidRPr="007B2D57" w:rsidRDefault="007B2D57" w:rsidP="00D6518F">
      <w:pPr>
        <w:rPr>
          <w:sz w:val="18"/>
        </w:rPr>
      </w:pPr>
      <w:r w:rsidRPr="001C1847">
        <w:rPr>
          <w:b/>
          <w:sz w:val="18"/>
        </w:rPr>
        <w:t xml:space="preserve">No me </w:t>
      </w:r>
      <w:r w:rsidR="001C1847" w:rsidRPr="001C1847">
        <w:rPr>
          <w:b/>
          <w:sz w:val="18"/>
        </w:rPr>
        <w:t>envíes</w:t>
      </w:r>
      <w:r w:rsidRPr="001C1847">
        <w:rPr>
          <w:b/>
          <w:sz w:val="18"/>
        </w:rPr>
        <w:t xml:space="preserve"> las respuestas de esta actividad al correo</w:t>
      </w:r>
      <w:r>
        <w:rPr>
          <w:sz w:val="18"/>
        </w:rPr>
        <w:t xml:space="preserve">, déjalas </w:t>
      </w:r>
      <w:r w:rsidR="00032332">
        <w:rPr>
          <w:sz w:val="18"/>
        </w:rPr>
        <w:t>en tú</w:t>
      </w:r>
      <w:r>
        <w:rPr>
          <w:sz w:val="18"/>
        </w:rPr>
        <w:t xml:space="preserve"> cuaderno</w:t>
      </w:r>
      <w:r w:rsidR="001C1847">
        <w:rPr>
          <w:sz w:val="18"/>
        </w:rPr>
        <w:t xml:space="preserve"> y las revisaremos en la próxima video llamada que se realizará antes de la evaluación formativa (en dos semanas más aprox). </w:t>
      </w:r>
      <w:r w:rsidRPr="007B2D57">
        <w:rPr>
          <w:sz w:val="18"/>
        </w:rPr>
        <w:t xml:space="preserve">Recuerda que cualquier duda que tengas con la materia, escribe a tu profesora por correo a </w:t>
      </w:r>
      <w:hyperlink r:id="rId15" w:history="1">
        <w:r w:rsidRPr="007B2D57">
          <w:rPr>
            <w:rStyle w:val="Hipervnculo"/>
            <w:sz w:val="18"/>
          </w:rPr>
          <w:t>paulina.montecinos@laprovidenciarecoleta.cl</w:t>
        </w:r>
      </w:hyperlink>
      <w:r w:rsidRPr="007B2D57">
        <w:rPr>
          <w:sz w:val="18"/>
        </w:rPr>
        <w:t xml:space="preserve"> o hacerlo directamente al Whatsapp </w:t>
      </w:r>
      <w:r w:rsidRPr="007B2D57">
        <w:rPr>
          <w:b/>
          <w:color w:val="FF0000"/>
          <w:sz w:val="18"/>
        </w:rPr>
        <w:t>+56933365169</w:t>
      </w:r>
      <w:r w:rsidRPr="007B2D57">
        <w:rPr>
          <w:sz w:val="18"/>
        </w:rPr>
        <w:t xml:space="preserve">, este número </w:t>
      </w:r>
      <w:r w:rsidRPr="007B2D57">
        <w:rPr>
          <w:b/>
          <w:sz w:val="18"/>
        </w:rPr>
        <w:t>sólo</w:t>
      </w:r>
      <w:r w:rsidRPr="007B2D57">
        <w:rPr>
          <w:sz w:val="18"/>
        </w:rPr>
        <w:t xml:space="preserve"> recibe mensajes, los cuales serán contestados con un plazo máximo de 24 horas. </w:t>
      </w:r>
    </w:p>
    <w:p w:rsidR="007B2D57" w:rsidRPr="007B2D57" w:rsidRDefault="007B2D57" w:rsidP="007B2D57">
      <w:pPr>
        <w:rPr>
          <w:rFonts w:asciiTheme="minorHAnsi" w:hAnsiTheme="minorHAnsi"/>
        </w:rPr>
      </w:pPr>
    </w:p>
    <w:sectPr w:rsidR="007B2D57" w:rsidRPr="007B2D57" w:rsidSect="00D6518F">
      <w:headerReference w:type="default" r:id="rId16"/>
      <w:pgSz w:w="12242" w:h="18711" w:code="5"/>
      <w:pgMar w:top="720" w:right="720" w:bottom="720" w:left="720"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EEC" w:rsidRDefault="007B7EEC" w:rsidP="00D81A77">
      <w:pPr>
        <w:spacing w:after="0" w:line="240" w:lineRule="auto"/>
      </w:pPr>
      <w:r>
        <w:separator/>
      </w:r>
    </w:p>
  </w:endnote>
  <w:endnote w:type="continuationSeparator" w:id="1">
    <w:p w:rsidR="007B7EEC" w:rsidRDefault="007B7EEC" w:rsidP="00D81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tPro-Light">
    <w:panose1 w:val="00000000000000000000"/>
    <w:charset w:val="00"/>
    <w:family w:val="swiss"/>
    <w:notTrueType/>
    <w:pitch w:val="default"/>
    <w:sig w:usb0="00000003" w:usb1="00000000" w:usb2="00000000" w:usb3="00000000" w:csb0="00000001" w:csb1="00000000"/>
  </w:font>
  <w:font w:name="Aspira-Demi">
    <w:panose1 w:val="00000000000000000000"/>
    <w:charset w:val="00"/>
    <w:family w:val="swiss"/>
    <w:notTrueType/>
    <w:pitch w:val="default"/>
    <w:sig w:usb0="00000003" w:usb1="00000000" w:usb2="00000000" w:usb3="00000000" w:csb0="00000001" w:csb1="00000000"/>
  </w:font>
  <w:font w:name="UnitPro">
    <w:panose1 w:val="00000000000000000000"/>
    <w:charset w:val="00"/>
    <w:family w:val="swiss"/>
    <w:notTrueType/>
    <w:pitch w:val="default"/>
    <w:sig w:usb0="00000003" w:usb1="00000000" w:usb2="00000000" w:usb3="00000000" w:csb0="00000001" w:csb1="00000000"/>
  </w:font>
  <w:font w:name="UnitPro-Thin">
    <w:panose1 w:val="00000000000000000000"/>
    <w:charset w:val="00"/>
    <w:family w:val="swiss"/>
    <w:notTrueType/>
    <w:pitch w:val="default"/>
    <w:sig w:usb0="00000003" w:usb1="00000000" w:usb2="00000000" w:usb3="00000000" w:csb0="00000001" w:csb1="00000000"/>
  </w:font>
  <w:font w:name="UniMath">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EEC" w:rsidRDefault="007B7EEC" w:rsidP="00D81A77">
      <w:pPr>
        <w:spacing w:after="0" w:line="240" w:lineRule="auto"/>
      </w:pPr>
      <w:r>
        <w:separator/>
      </w:r>
    </w:p>
  </w:footnote>
  <w:footnote w:type="continuationSeparator" w:id="1">
    <w:p w:rsidR="007B7EEC" w:rsidRDefault="007B7EEC" w:rsidP="00D81A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A77" w:rsidRDefault="001C1847">
    <w:pPr>
      <w:pStyle w:val="Encabezado"/>
    </w:pPr>
    <w:r>
      <w:rPr>
        <w:noProof/>
        <w:lang w:eastAsia="es-CL"/>
      </w:rPr>
      <w:drawing>
        <wp:inline distT="0" distB="0" distL="0" distR="0">
          <wp:extent cx="1071245" cy="525145"/>
          <wp:effectExtent l="0" t="0" r="0" b="0"/>
          <wp:docPr id="1" name="Imagen 1"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1"/>
                  <a:srcRect/>
                  <a:stretch>
                    <a:fillRect/>
                  </a:stretch>
                </pic:blipFill>
                <pic:spPr bwMode="auto">
                  <a:xfrm>
                    <a:off x="0" y="0"/>
                    <a:ext cx="1071245" cy="52514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02B66"/>
    <w:rsid w:val="00032332"/>
    <w:rsid w:val="000F1786"/>
    <w:rsid w:val="00151BD7"/>
    <w:rsid w:val="001665D1"/>
    <w:rsid w:val="001C1847"/>
    <w:rsid w:val="003B6C9D"/>
    <w:rsid w:val="00560789"/>
    <w:rsid w:val="00602B66"/>
    <w:rsid w:val="007208E3"/>
    <w:rsid w:val="007440AE"/>
    <w:rsid w:val="007929B1"/>
    <w:rsid w:val="007B2D57"/>
    <w:rsid w:val="007B37BA"/>
    <w:rsid w:val="007B7EEC"/>
    <w:rsid w:val="00860F96"/>
    <w:rsid w:val="008B7E65"/>
    <w:rsid w:val="009800C5"/>
    <w:rsid w:val="00D6518F"/>
    <w:rsid w:val="00D81A77"/>
    <w:rsid w:val="00DE1B39"/>
    <w:rsid w:val="00E5732B"/>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3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2B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2B66"/>
    <w:rPr>
      <w:rFonts w:ascii="Tahoma" w:hAnsi="Tahoma" w:cs="Tahoma"/>
      <w:sz w:val="16"/>
      <w:szCs w:val="16"/>
    </w:rPr>
  </w:style>
  <w:style w:type="paragraph" w:styleId="Encabezado">
    <w:name w:val="header"/>
    <w:basedOn w:val="Normal"/>
    <w:link w:val="EncabezadoCar"/>
    <w:uiPriority w:val="99"/>
    <w:unhideWhenUsed/>
    <w:rsid w:val="00D81A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1A77"/>
  </w:style>
  <w:style w:type="paragraph" w:styleId="Piedepgina">
    <w:name w:val="footer"/>
    <w:basedOn w:val="Normal"/>
    <w:link w:val="PiedepginaCar"/>
    <w:uiPriority w:val="99"/>
    <w:semiHidden/>
    <w:unhideWhenUsed/>
    <w:rsid w:val="00D81A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81A77"/>
  </w:style>
  <w:style w:type="character" w:styleId="Hipervnculo">
    <w:name w:val="Hyperlink"/>
    <w:basedOn w:val="Fuentedeprrafopredeter"/>
    <w:uiPriority w:val="99"/>
    <w:semiHidden/>
    <w:unhideWhenUsed/>
    <w:rsid w:val="0056078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arget="media/image3.jpeg" Type="http://schemas.openxmlformats.org/officeDocument/2006/relationships/image"/><Relationship Id="rId13" Target="media/image7.jpeg" Type="http://schemas.openxmlformats.org/officeDocument/2006/relationships/image"/><Relationship Id="rId18" Target="theme/theme1.xml" Type="http://schemas.openxmlformats.org/officeDocument/2006/relationships/theme"/><Relationship Id="rId3" Target="webSettings.xml" Type="http://schemas.openxmlformats.org/officeDocument/2006/relationships/webSettings"/><Relationship Id="rId7" Target="media/image2.jpeg" Type="http://schemas.openxmlformats.org/officeDocument/2006/relationships/image"/><Relationship Id="rId12" Target="https://www.youtube.com/watch?v=Xr07eEvHA7w" TargetMode="External" Type="http://schemas.openxmlformats.org/officeDocument/2006/relationships/hyperlink"/><Relationship Id="rId17" Target="fontTable.xml" Type="http://schemas.openxmlformats.org/officeDocument/2006/relationships/fontTable"/><Relationship Id="rId2" Target="settings.xml" Type="http://schemas.openxmlformats.org/officeDocument/2006/relationships/settings"/><Relationship Id="rId16" Target="header1.xml" Type="http://schemas.openxmlformats.org/officeDocument/2006/relationships/header"/><Relationship Id="rId1" Target="styles.xml" Type="http://schemas.openxmlformats.org/officeDocument/2006/relationships/styles"/><Relationship Id="rId6" Target="media/image1.jpeg" Type="http://schemas.openxmlformats.org/officeDocument/2006/relationships/image"/><Relationship Id="rId11" Target="media/image6.jpeg" Type="http://schemas.openxmlformats.org/officeDocument/2006/relationships/image"/><Relationship Id="rId5" Target="endnotes.xml" Type="http://schemas.openxmlformats.org/officeDocument/2006/relationships/endnotes"/><Relationship Id="rId15" Target="mailto:paulina.montecinos@laprovidenciarecoleta.cl" TargetMode="External" Type="http://schemas.openxmlformats.org/officeDocument/2006/relationships/hyperlink"/><Relationship Id="rId10" Target="media/image5.jpeg" Type="http://schemas.openxmlformats.org/officeDocument/2006/relationships/image"/><Relationship Id="rId4" Target="footnotes.xml" Type="http://schemas.openxmlformats.org/officeDocument/2006/relationships/footnotes"/><Relationship Id="rId9" Target="media/image4.jpeg" Type="http://schemas.openxmlformats.org/officeDocument/2006/relationships/image"/><Relationship Id="rId14" Target="media/image8.png" Type="http://schemas.openxmlformats.org/officeDocument/2006/relationships/image"/></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973</Words>
  <Characters>5356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Paulina</cp:lastModifiedBy>
  <cp:revision>9</cp:revision>
  <dcterms:created xsi:type="dcterms:W3CDTF">2020-06-21T06:03:00Z</dcterms:created>
  <dcterms:modified xsi:type="dcterms:W3CDTF">2020-06-22T04:32:00Z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201791</vt:lpwstr>
  </property>
  <property fmtid="{D5CDD505-2E9C-101B-9397-08002B2CF9AE}" name="NXPowerLiteSettings" pid="3">
    <vt:lpwstr>C7000400038000</vt:lpwstr>
  </property>
  <property fmtid="{D5CDD505-2E9C-101B-9397-08002B2CF9AE}" name="NXPowerLiteVersion" pid="4">
    <vt:lpwstr>S9.0.1</vt:lpwstr>
  </property>
</Properties>
</file>