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0A" w:rsidRPr="00E44765" w:rsidRDefault="00254F0A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E44765" w:rsidRPr="00E44765" w:rsidRDefault="001A3715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b/>
          <w:noProof/>
          <w:sz w:val="24"/>
          <w:szCs w:val="24"/>
          <w:lang w:eastAsia="es-CL"/>
        </w:rPr>
        <w:t>Habilidad: Fundamentos del razonamiento</w:t>
      </w:r>
      <w:r w:rsidR="00E44765" w:rsidRPr="00E44765">
        <w:rPr>
          <w:rFonts w:ascii="Georgia" w:hAnsi="Georgia"/>
          <w:noProof/>
          <w:sz w:val="24"/>
          <w:szCs w:val="24"/>
          <w:lang w:eastAsia="es-CL"/>
        </w:rPr>
        <w:t>.</w:t>
      </w:r>
    </w:p>
    <w:p w:rsidR="00E44765" w:rsidRDefault="001A3715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8480" behindDoc="0" locked="0" layoutInCell="1" allowOverlap="1" wp14:anchorId="3310FA05" wp14:editId="2D545720">
            <wp:simplePos x="0" y="0"/>
            <wp:positionH relativeFrom="margin">
              <wp:align>right</wp:align>
            </wp:positionH>
            <wp:positionV relativeFrom="paragraph">
              <wp:posOffset>796290</wp:posOffset>
            </wp:positionV>
            <wp:extent cx="5734685" cy="6534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4"/>
          <w:szCs w:val="24"/>
          <w:lang w:eastAsia="es-CL"/>
        </w:rPr>
        <w:t>Observa estas figuras y escribe un nombre genérico que las represente</w:t>
      </w:r>
      <w:r w:rsidR="004E5A12">
        <w:rPr>
          <w:rFonts w:ascii="Georgia" w:hAnsi="Georgia"/>
          <w:noProof/>
          <w:sz w:val="24"/>
          <w:szCs w:val="24"/>
          <w:lang w:eastAsia="es-CL"/>
        </w:rPr>
        <w:t>.</w:t>
      </w:r>
      <w:r>
        <w:rPr>
          <w:rFonts w:ascii="Georgia" w:hAnsi="Georgia"/>
          <w:noProof/>
          <w:sz w:val="24"/>
          <w:szCs w:val="24"/>
          <w:lang w:eastAsia="es-CL"/>
        </w:rPr>
        <w:t xml:space="preserve"> Identifica características semejantes o diferentes entre ellas. Compáralas y escribe qué tienen de diferente; despúes subraya qué tienen igual. </w:t>
      </w:r>
      <w:r w:rsidR="004E5A12">
        <w:rPr>
          <w:rFonts w:ascii="Georgia" w:hAnsi="Georgia"/>
          <w:noProof/>
          <w:sz w:val="24"/>
          <w:szCs w:val="24"/>
          <w:lang w:eastAsia="es-CL"/>
        </w:rPr>
        <w:t xml:space="preserve"> </w:t>
      </w:r>
    </w:p>
    <w:p w:rsidR="00E44765" w:rsidRDefault="00E44765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476CD5" w:rsidRDefault="001A3715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9504" behindDoc="0" locked="0" layoutInCell="1" allowOverlap="1" wp14:anchorId="5B72CA2F" wp14:editId="5DC341D1">
            <wp:simplePos x="0" y="0"/>
            <wp:positionH relativeFrom="margin">
              <wp:align>center</wp:align>
            </wp:positionH>
            <wp:positionV relativeFrom="paragraph">
              <wp:posOffset>597535</wp:posOffset>
            </wp:positionV>
            <wp:extent cx="6057900" cy="7006590"/>
            <wp:effectExtent l="0" t="0" r="0" b="381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00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 xml:space="preserve">Escribe sobre la línea qué son estas figuras. Anota en qué son iguales y en qué son diferentes. </w:t>
      </w:r>
    </w:p>
    <w:p w:rsidR="00E44765" w:rsidRDefault="00E44765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A33D02" w:rsidRDefault="00A33D02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70528" behindDoc="0" locked="0" layoutInCell="1" allowOverlap="1" wp14:anchorId="22495E0A" wp14:editId="73A969D1">
            <wp:simplePos x="0" y="0"/>
            <wp:positionH relativeFrom="column">
              <wp:posOffset>-403861</wp:posOffset>
            </wp:positionH>
            <wp:positionV relativeFrom="paragraph">
              <wp:posOffset>566419</wp:posOffset>
            </wp:positionV>
            <wp:extent cx="6372225" cy="7054027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913" cy="705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715">
        <w:rPr>
          <w:rFonts w:ascii="Georgia" w:hAnsi="Georgia"/>
          <w:noProof/>
          <w:sz w:val="24"/>
          <w:szCs w:val="24"/>
          <w:lang w:eastAsia="es-CL"/>
        </w:rPr>
        <w:t xml:space="preserve">Observa y clasifica estas figuras de acuerdo con las variables color y forma. Escribe el nombre </w:t>
      </w:r>
      <w:r>
        <w:rPr>
          <w:rFonts w:ascii="Georgia" w:hAnsi="Georgia"/>
          <w:noProof/>
          <w:sz w:val="24"/>
          <w:szCs w:val="24"/>
          <w:lang w:eastAsia="es-CL"/>
        </w:rPr>
        <w:t xml:space="preserve">de los subgrupos que se forman. Dibuja las figuras en los recuadros correspondientes. </w:t>
      </w:r>
    </w:p>
    <w:p w:rsidR="00476CD5" w:rsidRDefault="00C00F92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lastRenderedPageBreak/>
        <w:t xml:space="preserve"> </w:t>
      </w:r>
    </w:p>
    <w:p w:rsidR="00C00F92" w:rsidRDefault="00A33D02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Clasifica en cuatro grupos independientes estos conceptos.</w:t>
      </w:r>
    </w:p>
    <w:p w:rsidR="00C00F92" w:rsidRPr="00C00F92" w:rsidRDefault="00024E61" w:rsidP="00C00F9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71552" behindDoc="0" locked="0" layoutInCell="1" allowOverlap="1" wp14:anchorId="67EA7877" wp14:editId="291C4AAB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6305550" cy="694372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00F92" w:rsidRPr="00C00F92" w:rsidSect="00476CD5">
      <w:headerReference w:type="default" r:id="rId10"/>
      <w:footerReference w:type="default" r:id="rId11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6A" w:rsidRDefault="00656A6A" w:rsidP="00476CD5">
      <w:pPr>
        <w:spacing w:after="0" w:line="240" w:lineRule="auto"/>
      </w:pPr>
      <w:r>
        <w:separator/>
      </w:r>
    </w:p>
  </w:endnote>
  <w:endnote w:type="continuationSeparator" w:id="0">
    <w:p w:rsidR="00656A6A" w:rsidRDefault="00656A6A" w:rsidP="0047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>
    <w:pPr>
      <w:pStyle w:val="Piedepgina"/>
    </w:pPr>
  </w:p>
  <w:p w:rsidR="00476CD5" w:rsidRDefault="00476C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6A" w:rsidRDefault="00656A6A" w:rsidP="00476CD5">
      <w:pPr>
        <w:spacing w:after="0" w:line="240" w:lineRule="auto"/>
      </w:pPr>
      <w:r>
        <w:separator/>
      </w:r>
    </w:p>
  </w:footnote>
  <w:footnote w:type="continuationSeparator" w:id="0">
    <w:p w:rsidR="00656A6A" w:rsidRDefault="00656A6A" w:rsidP="0047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 w:rsidP="00476CD5">
    <w:pPr>
      <w:pStyle w:val="Encabezado"/>
    </w:pPr>
    <w:r>
      <w:rPr>
        <w:noProof/>
        <w:lang w:eastAsia="es-CL"/>
      </w:rPr>
      <w:drawing>
        <wp:inline distT="0" distB="0" distL="0" distR="0">
          <wp:extent cx="1173708" cy="449326"/>
          <wp:effectExtent l="0" t="0" r="762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CD5" w:rsidRDefault="00476CD5" w:rsidP="00476CD5">
    <w:pPr>
      <w:pStyle w:val="Encabezado"/>
    </w:pPr>
    <w:r>
      <w:t>Programa de Integración Escolar</w:t>
    </w:r>
  </w:p>
  <w:p w:rsidR="00476CD5" w:rsidRPr="00476CD5" w:rsidRDefault="00476CD5" w:rsidP="00476CD5">
    <w:pPr>
      <w:pStyle w:val="Encabezado"/>
    </w:pPr>
    <w:r>
      <w:t>Educadora Diferencial Daniela Bustamante 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D5"/>
    <w:rsid w:val="00024E61"/>
    <w:rsid w:val="00174AAE"/>
    <w:rsid w:val="001A3715"/>
    <w:rsid w:val="00254F0A"/>
    <w:rsid w:val="003825B7"/>
    <w:rsid w:val="00476CD5"/>
    <w:rsid w:val="004E5A12"/>
    <w:rsid w:val="00656A6A"/>
    <w:rsid w:val="00A33D02"/>
    <w:rsid w:val="00C00F92"/>
    <w:rsid w:val="00E44765"/>
    <w:rsid w:val="00E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0835"/>
  <w15:chartTrackingRefBased/>
  <w15:docId w15:val="{72616125-67D9-4FFE-9CE8-CC008C6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D5"/>
  </w:style>
  <w:style w:type="paragraph" w:styleId="Piedepgina">
    <w:name w:val="footer"/>
    <w:basedOn w:val="Normal"/>
    <w:link w:val="Piedepgina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Oyanader</dc:creator>
  <cp:keywords/>
  <dc:description/>
  <cp:lastModifiedBy>Felipe Oyanader</cp:lastModifiedBy>
  <cp:revision>2</cp:revision>
  <dcterms:created xsi:type="dcterms:W3CDTF">2020-04-27T21:12:00Z</dcterms:created>
  <dcterms:modified xsi:type="dcterms:W3CDTF">2020-04-27T21:12:00Z</dcterms:modified>
</cp:coreProperties>
</file>