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CD888" w14:textId="77777777" w:rsidR="00F837B8" w:rsidRPr="007D2EEB" w:rsidRDefault="00F837B8" w:rsidP="00F837B8">
      <w:pPr>
        <w:jc w:val="center"/>
        <w:rPr>
          <w:rFonts w:cstheme="minorHAnsi"/>
          <w:b/>
          <w:bCs/>
          <w:u w:val="single"/>
        </w:rPr>
      </w:pPr>
      <w:r w:rsidRPr="007D2EEB">
        <w:rPr>
          <w:rFonts w:cstheme="minorHAnsi"/>
          <w:b/>
          <w:bCs/>
          <w:u w:val="single"/>
        </w:rPr>
        <w:t>GUÍA DE CONTENIDO Y TRABAJO</w:t>
      </w:r>
    </w:p>
    <w:p w14:paraId="719BBD82" w14:textId="77777777" w:rsidR="000E4594" w:rsidRPr="007D2EEB" w:rsidRDefault="000E4594" w:rsidP="007D2EEB">
      <w:pPr>
        <w:rPr>
          <w:rFonts w:cstheme="minorHAnsi"/>
          <w:b/>
          <w:bCs/>
          <w:u w:val="single"/>
        </w:rPr>
      </w:pPr>
      <w:r w:rsidRPr="007D2EEB">
        <w:rPr>
          <w:rFonts w:cstheme="minorHAnsi"/>
          <w:b/>
          <w:bCs/>
          <w:u w:val="single"/>
        </w:rPr>
        <w:t>UNIDAD 1:</w:t>
      </w:r>
      <w:r w:rsidR="006F0453" w:rsidRPr="007D2EEB">
        <w:rPr>
          <w:rFonts w:cstheme="minorHAnsi"/>
          <w:b/>
          <w:bCs/>
          <w:u w:val="single"/>
        </w:rPr>
        <w:t xml:space="preserve"> </w:t>
      </w:r>
      <w:r w:rsidR="007D2EEB">
        <w:rPr>
          <w:rFonts w:cstheme="minorHAnsi"/>
          <w:b/>
          <w:bCs/>
          <w:u w:val="single"/>
        </w:rPr>
        <w:t>Hominización, complejización de las primeras sociedades y civilizaciones fluviales</w:t>
      </w:r>
    </w:p>
    <w:p w14:paraId="47D9C52B" w14:textId="42D46DC7" w:rsidR="00B46138" w:rsidRPr="00B46138" w:rsidRDefault="000E4594" w:rsidP="00B46138">
      <w:pPr>
        <w:pStyle w:val="Default"/>
        <w:rPr>
          <w:rFonts w:ascii="Times New Roman" w:hAnsi="Times New Roman" w:cs="Times New Roman"/>
        </w:rPr>
      </w:pPr>
      <w:r w:rsidRPr="007D2EEB">
        <w:rPr>
          <w:rFonts w:asciiTheme="minorHAnsi" w:hAnsiTheme="minorHAnsi" w:cstheme="minorHAnsi"/>
          <w:b/>
          <w:bCs/>
          <w:u w:val="single"/>
        </w:rPr>
        <w:t xml:space="preserve">Objetivo: </w:t>
      </w:r>
      <w:r w:rsidR="006F0453" w:rsidRPr="007D2EEB">
        <w:rPr>
          <w:rFonts w:asciiTheme="minorHAnsi" w:hAnsiTheme="minorHAnsi" w:cstheme="minorHAnsi"/>
          <w:b/>
          <w:bCs/>
          <w:u w:val="single"/>
        </w:rPr>
        <w:t xml:space="preserve"> </w:t>
      </w:r>
      <w:r w:rsidR="00B46138" w:rsidRPr="00B46138">
        <w:rPr>
          <w:rFonts w:ascii="Times New Roman" w:hAnsi="Times New Roman" w:cs="Times New Roman"/>
        </w:rPr>
        <w:t xml:space="preserve">Reconocer las principales características que presenta el periodo paleolítico. </w:t>
      </w:r>
    </w:p>
    <w:p w14:paraId="086DCC21" w14:textId="6A843E89" w:rsidR="00B46138" w:rsidRDefault="00B46138" w:rsidP="00B46138">
      <w:pPr>
        <w:autoSpaceDE w:val="0"/>
        <w:autoSpaceDN w:val="0"/>
        <w:adjustRightInd w:val="0"/>
        <w:spacing w:after="0" w:line="240" w:lineRule="auto"/>
        <w:rPr>
          <w:rFonts w:ascii="Times New Roman" w:hAnsi="Times New Roman" w:cs="Times New Roman"/>
          <w:color w:val="000000"/>
          <w:sz w:val="24"/>
          <w:szCs w:val="24"/>
        </w:rPr>
      </w:pPr>
    </w:p>
    <w:p w14:paraId="6E600667" w14:textId="77777777" w:rsidR="00B46138" w:rsidRPr="00B46138" w:rsidRDefault="00B46138" w:rsidP="00B46138">
      <w:pPr>
        <w:autoSpaceDE w:val="0"/>
        <w:autoSpaceDN w:val="0"/>
        <w:adjustRightInd w:val="0"/>
        <w:spacing w:after="0" w:line="240" w:lineRule="auto"/>
        <w:rPr>
          <w:rFonts w:ascii="Times New Roman" w:hAnsi="Times New Roman" w:cs="Times New Roman"/>
          <w:color w:val="000000"/>
          <w:sz w:val="24"/>
          <w:szCs w:val="24"/>
        </w:rPr>
      </w:pPr>
    </w:p>
    <w:p w14:paraId="6C1A44ED" w14:textId="4130C052" w:rsidR="00B46138" w:rsidRDefault="00B46138" w:rsidP="00B46138">
      <w:pPr>
        <w:autoSpaceDE w:val="0"/>
        <w:autoSpaceDN w:val="0"/>
        <w:adjustRightInd w:val="0"/>
        <w:spacing w:after="0" w:line="240" w:lineRule="auto"/>
        <w:jc w:val="center"/>
        <w:rPr>
          <w:rFonts w:ascii="Arial" w:hAnsi="Arial" w:cs="Arial"/>
          <w:b/>
          <w:bCs/>
          <w:color w:val="000000"/>
          <w:u w:val="single"/>
        </w:rPr>
      </w:pPr>
      <w:r w:rsidRPr="00B46138">
        <w:rPr>
          <w:rFonts w:ascii="Arial" w:hAnsi="Arial" w:cs="Arial"/>
          <w:b/>
          <w:bCs/>
          <w:color w:val="000000"/>
          <w:u w:val="single"/>
        </w:rPr>
        <w:t>EL PERIODO PALEOLITICO</w:t>
      </w:r>
    </w:p>
    <w:p w14:paraId="064ED612" w14:textId="77777777" w:rsidR="00B46138" w:rsidRPr="00B46138" w:rsidRDefault="00B46138" w:rsidP="00B46138">
      <w:pPr>
        <w:autoSpaceDE w:val="0"/>
        <w:autoSpaceDN w:val="0"/>
        <w:adjustRightInd w:val="0"/>
        <w:spacing w:after="0" w:line="240" w:lineRule="auto"/>
        <w:jc w:val="center"/>
        <w:rPr>
          <w:rFonts w:ascii="Arial" w:hAnsi="Arial" w:cs="Arial"/>
          <w:color w:val="000000"/>
          <w:u w:val="single"/>
        </w:rPr>
      </w:pPr>
    </w:p>
    <w:p w14:paraId="46D3377A" w14:textId="19772092" w:rsidR="00B46138" w:rsidRPr="00B46138" w:rsidRDefault="00B46138" w:rsidP="00B46138">
      <w:pPr>
        <w:autoSpaceDE w:val="0"/>
        <w:autoSpaceDN w:val="0"/>
        <w:adjustRightInd w:val="0"/>
        <w:spacing w:after="0" w:line="240" w:lineRule="auto"/>
        <w:jc w:val="both"/>
        <w:rPr>
          <w:rFonts w:cstheme="minorHAnsi"/>
          <w:color w:val="000000"/>
          <w:sz w:val="24"/>
          <w:szCs w:val="24"/>
        </w:rPr>
      </w:pPr>
      <w:r w:rsidRPr="00B46138">
        <w:rPr>
          <w:rFonts w:cstheme="minorHAnsi"/>
          <w:color w:val="000000"/>
          <w:sz w:val="24"/>
          <w:szCs w:val="24"/>
        </w:rPr>
        <w:t xml:space="preserve">Con la aparición de los primeros seres humanos, surgió también la cultura. La cultura es el conjunto de modos de vida, costumbres, creencias, conocimientos y todo tipo de producción material, incluyendo la artística y religiosa, mediante la cual nos adaptamos al medio natural y social en que vivimos. </w:t>
      </w:r>
    </w:p>
    <w:p w14:paraId="0A294514" w14:textId="77777777" w:rsidR="00B46138" w:rsidRPr="00B46138" w:rsidRDefault="00B46138" w:rsidP="00B46138">
      <w:pPr>
        <w:autoSpaceDE w:val="0"/>
        <w:autoSpaceDN w:val="0"/>
        <w:adjustRightInd w:val="0"/>
        <w:spacing w:after="0" w:line="240" w:lineRule="auto"/>
        <w:jc w:val="both"/>
        <w:rPr>
          <w:rFonts w:cstheme="minorHAnsi"/>
          <w:color w:val="000000"/>
          <w:sz w:val="24"/>
          <w:szCs w:val="24"/>
        </w:rPr>
      </w:pPr>
    </w:p>
    <w:p w14:paraId="7EC217D6" w14:textId="6CED2209" w:rsidR="006F0453" w:rsidRDefault="00B46138" w:rsidP="00B46138">
      <w:pPr>
        <w:pStyle w:val="Default"/>
        <w:jc w:val="both"/>
        <w:rPr>
          <w:rFonts w:asciiTheme="minorHAnsi" w:hAnsiTheme="minorHAnsi" w:cstheme="minorHAnsi"/>
        </w:rPr>
      </w:pPr>
      <w:r w:rsidRPr="00B46138">
        <w:rPr>
          <w:rFonts w:asciiTheme="minorHAnsi" w:hAnsiTheme="minorHAnsi" w:cstheme="minorHAnsi"/>
        </w:rPr>
        <w:t>El surgimiento de la vida humana marca el inicio del Paleolítico. Somos herederos de aquellos primeros seres humanos que durante este largo período fueron experimentando cambios físicos y provocando avances de la cultura en el proceso de adaptarse a un medio ambiente cambiante, habitar nuevos espacios y adaptarlos para satisfacer las necesidades</w:t>
      </w:r>
    </w:p>
    <w:p w14:paraId="603F9786" w14:textId="02A4CB05" w:rsidR="00B46138" w:rsidRDefault="00B46138" w:rsidP="00B46138">
      <w:pPr>
        <w:pStyle w:val="Default"/>
        <w:jc w:val="both"/>
        <w:rPr>
          <w:rFonts w:asciiTheme="minorHAnsi" w:hAnsiTheme="minorHAnsi" w:cstheme="minorHAnsi"/>
        </w:rPr>
      </w:pPr>
    </w:p>
    <w:p w14:paraId="070D4268" w14:textId="77777777" w:rsidR="00B46138" w:rsidRDefault="00B46138" w:rsidP="00B46138">
      <w:pPr>
        <w:pStyle w:val="Default"/>
        <w:jc w:val="both"/>
        <w:rPr>
          <w:rFonts w:asciiTheme="minorHAnsi" w:hAnsiTheme="minorHAnsi" w:cstheme="minorHAnsi"/>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B46138" w14:paraId="51168182" w14:textId="77777777" w:rsidTr="00B46138">
        <w:tblPrEx>
          <w:tblCellMar>
            <w:top w:w="0" w:type="dxa"/>
            <w:bottom w:w="0" w:type="dxa"/>
          </w:tblCellMar>
        </w:tblPrEx>
        <w:trPr>
          <w:trHeight w:val="1356"/>
        </w:trPr>
        <w:tc>
          <w:tcPr>
            <w:tcW w:w="8931" w:type="dxa"/>
          </w:tcPr>
          <w:p w14:paraId="4239742C" w14:textId="77777777" w:rsidR="00B46138" w:rsidRPr="00B46138" w:rsidRDefault="00B46138" w:rsidP="00B46138">
            <w:pPr>
              <w:autoSpaceDE w:val="0"/>
              <w:autoSpaceDN w:val="0"/>
              <w:adjustRightInd w:val="0"/>
              <w:spacing w:after="0" w:line="240" w:lineRule="auto"/>
              <w:jc w:val="both"/>
              <w:rPr>
                <w:rFonts w:cstheme="minorHAnsi"/>
                <w:color w:val="000000"/>
                <w:sz w:val="24"/>
                <w:szCs w:val="24"/>
              </w:rPr>
            </w:pPr>
            <w:r w:rsidRPr="00B46138">
              <w:rPr>
                <w:rFonts w:cstheme="minorHAnsi"/>
                <w:color w:val="000000"/>
                <w:sz w:val="24"/>
                <w:szCs w:val="24"/>
              </w:rPr>
              <w:t xml:space="preserve">Los historiadores distinguen entre Historia y Prehistoria, denominando Prehistoria al desarrollo de culturas previas a la invención de la escritura. </w:t>
            </w:r>
          </w:p>
          <w:p w14:paraId="312A91A1" w14:textId="77777777" w:rsidR="00B46138" w:rsidRPr="00B46138" w:rsidRDefault="00B46138" w:rsidP="00B46138">
            <w:pPr>
              <w:pStyle w:val="Default"/>
              <w:jc w:val="both"/>
              <w:rPr>
                <w:rFonts w:asciiTheme="minorHAnsi" w:hAnsiTheme="minorHAnsi" w:cstheme="minorHAnsi"/>
              </w:rPr>
            </w:pPr>
            <w:r w:rsidRPr="00B46138">
              <w:rPr>
                <w:rFonts w:asciiTheme="minorHAnsi" w:hAnsiTheme="minorHAnsi" w:cstheme="minorHAnsi"/>
              </w:rPr>
              <w:t xml:space="preserve">La </w:t>
            </w:r>
            <w:r w:rsidRPr="00B46138">
              <w:rPr>
                <w:rFonts w:asciiTheme="minorHAnsi" w:hAnsiTheme="minorHAnsi" w:cstheme="minorHAnsi"/>
                <w:b/>
                <w:bCs/>
              </w:rPr>
              <w:t xml:space="preserve">Prehistoria </w:t>
            </w:r>
            <w:r w:rsidRPr="00B46138">
              <w:rPr>
                <w:rFonts w:asciiTheme="minorHAnsi" w:hAnsiTheme="minorHAnsi" w:cstheme="minorHAnsi"/>
              </w:rPr>
              <w:t xml:space="preserve">comenzó hace 2.5 millones de años y culminaría con la invención de la escritura en Sumer hace poco más de 5000 años: La prehistoria a su vez se divide en edad </w:t>
            </w:r>
            <w:r w:rsidRPr="00B46138">
              <w:rPr>
                <w:rFonts w:asciiTheme="minorHAnsi" w:hAnsiTheme="minorHAnsi" w:cstheme="minorHAnsi"/>
                <w:b/>
                <w:bCs/>
              </w:rPr>
              <w:t xml:space="preserve">paleolítica, neolítica </w:t>
            </w:r>
            <w:r w:rsidRPr="00B46138">
              <w:rPr>
                <w:rFonts w:asciiTheme="minorHAnsi" w:hAnsiTheme="minorHAnsi" w:cstheme="minorHAnsi"/>
              </w:rPr>
              <w:t xml:space="preserve">y </w:t>
            </w:r>
            <w:r w:rsidRPr="00B46138">
              <w:rPr>
                <w:rFonts w:asciiTheme="minorHAnsi" w:hAnsiTheme="minorHAnsi" w:cstheme="minorHAnsi"/>
                <w:b/>
                <w:bCs/>
              </w:rPr>
              <w:t>edad de los metales.</w:t>
            </w:r>
          </w:p>
          <w:p w14:paraId="52B050BF" w14:textId="77777777" w:rsidR="00B46138" w:rsidRDefault="00B46138" w:rsidP="00B46138">
            <w:pPr>
              <w:pStyle w:val="Default"/>
              <w:jc w:val="both"/>
              <w:rPr>
                <w:rFonts w:asciiTheme="minorHAnsi" w:hAnsiTheme="minorHAnsi" w:cstheme="minorHAnsi"/>
              </w:rPr>
            </w:pPr>
          </w:p>
        </w:tc>
      </w:tr>
    </w:tbl>
    <w:p w14:paraId="649AEBC0" w14:textId="61FEF95A" w:rsidR="00B46138" w:rsidRDefault="00B46138" w:rsidP="00B46138">
      <w:pPr>
        <w:pStyle w:val="Default"/>
        <w:jc w:val="both"/>
        <w:rPr>
          <w:rFonts w:asciiTheme="minorHAnsi" w:hAnsiTheme="minorHAnsi" w:cstheme="minorHAnsi"/>
        </w:rPr>
      </w:pPr>
    </w:p>
    <w:p w14:paraId="0DB0E7C9" w14:textId="56B8C7AF" w:rsidR="00B46138" w:rsidRDefault="00B46138" w:rsidP="00B46138">
      <w:pPr>
        <w:pStyle w:val="Default"/>
        <w:jc w:val="both"/>
        <w:rPr>
          <w:rFonts w:asciiTheme="minorHAnsi" w:hAnsiTheme="minorHAnsi" w:cstheme="minorHAnsi"/>
        </w:rPr>
      </w:pPr>
    </w:p>
    <w:p w14:paraId="0E435E18" w14:textId="77777777" w:rsidR="00001FCA" w:rsidRPr="00001FCA" w:rsidRDefault="00001FCA" w:rsidP="00001FCA">
      <w:pPr>
        <w:autoSpaceDE w:val="0"/>
        <w:autoSpaceDN w:val="0"/>
        <w:adjustRightInd w:val="0"/>
        <w:spacing w:after="0" w:line="240" w:lineRule="auto"/>
        <w:rPr>
          <w:rFonts w:ascii="Arial" w:hAnsi="Arial" w:cs="Arial"/>
          <w:color w:val="000000"/>
          <w:u w:val="single"/>
        </w:rPr>
      </w:pPr>
      <w:r w:rsidRPr="00001FCA">
        <w:rPr>
          <w:rFonts w:ascii="Arial" w:hAnsi="Arial" w:cs="Arial"/>
          <w:b/>
          <w:bCs/>
          <w:color w:val="000000"/>
          <w:u w:val="single"/>
        </w:rPr>
        <w:t xml:space="preserve">Paleolítico </w:t>
      </w:r>
    </w:p>
    <w:p w14:paraId="0E1B6757" w14:textId="77777777" w:rsidR="00001FCA" w:rsidRDefault="00001FCA" w:rsidP="00001FCA">
      <w:pPr>
        <w:autoSpaceDE w:val="0"/>
        <w:autoSpaceDN w:val="0"/>
        <w:adjustRightInd w:val="0"/>
        <w:spacing w:after="0" w:line="240" w:lineRule="auto"/>
        <w:rPr>
          <w:rFonts w:ascii="Arial" w:hAnsi="Arial" w:cs="Arial"/>
          <w:color w:val="000000"/>
        </w:rPr>
      </w:pPr>
    </w:p>
    <w:p w14:paraId="497D884C" w14:textId="52B8943A" w:rsidR="00001FCA" w:rsidRPr="00001FCA" w:rsidRDefault="00001FCA" w:rsidP="00001FCA">
      <w:pPr>
        <w:autoSpaceDE w:val="0"/>
        <w:autoSpaceDN w:val="0"/>
        <w:adjustRightInd w:val="0"/>
        <w:spacing w:after="0" w:line="240" w:lineRule="auto"/>
        <w:jc w:val="both"/>
        <w:rPr>
          <w:rFonts w:cstheme="minorHAnsi"/>
          <w:color w:val="000000"/>
          <w:sz w:val="24"/>
          <w:szCs w:val="24"/>
        </w:rPr>
      </w:pPr>
      <w:r w:rsidRPr="00001FCA">
        <w:rPr>
          <w:rFonts w:cstheme="minorHAnsi"/>
          <w:color w:val="000000"/>
          <w:sz w:val="24"/>
          <w:szCs w:val="24"/>
        </w:rPr>
        <w:t xml:space="preserve">El Paleolítico o Edad de Piedra Antigua es una etapa de la Prehistoria que se caracteriza por la utilización de utensilios de piedra tallada. </w:t>
      </w:r>
    </w:p>
    <w:p w14:paraId="6FE2B3AF" w14:textId="77777777" w:rsidR="00001FCA" w:rsidRPr="00001FCA" w:rsidRDefault="00001FCA" w:rsidP="00001FCA">
      <w:pPr>
        <w:autoSpaceDE w:val="0"/>
        <w:autoSpaceDN w:val="0"/>
        <w:adjustRightInd w:val="0"/>
        <w:spacing w:after="0" w:line="240" w:lineRule="auto"/>
        <w:jc w:val="both"/>
        <w:rPr>
          <w:rFonts w:cstheme="minorHAnsi"/>
          <w:color w:val="000000"/>
          <w:sz w:val="24"/>
          <w:szCs w:val="24"/>
        </w:rPr>
      </w:pPr>
      <w:r w:rsidRPr="00001FCA">
        <w:rPr>
          <w:rFonts w:cstheme="minorHAnsi"/>
          <w:color w:val="000000"/>
          <w:sz w:val="24"/>
          <w:szCs w:val="24"/>
        </w:rPr>
        <w:t xml:space="preserve">El Paleolítico es la etapa más larga de la Historia del Hombre, puesto que se extiende desde hace unos 2.500.000 hasta aproximadamente 10.000 años atrás. Este se divide en tres fases: el Paleolítico Inferior, el Paleolítico Medio y el Paleolítico Superior. </w:t>
      </w:r>
    </w:p>
    <w:p w14:paraId="31883DD3" w14:textId="77777777" w:rsidR="00001FCA" w:rsidRPr="00001FCA" w:rsidRDefault="00001FCA" w:rsidP="00001FCA">
      <w:pPr>
        <w:autoSpaceDE w:val="0"/>
        <w:autoSpaceDN w:val="0"/>
        <w:adjustRightInd w:val="0"/>
        <w:spacing w:after="0" w:line="240" w:lineRule="auto"/>
        <w:jc w:val="both"/>
        <w:rPr>
          <w:rFonts w:cstheme="minorHAnsi"/>
          <w:b/>
          <w:bCs/>
          <w:color w:val="000000"/>
          <w:sz w:val="24"/>
          <w:szCs w:val="24"/>
        </w:rPr>
      </w:pPr>
    </w:p>
    <w:p w14:paraId="671425E0" w14:textId="46BF3CB1" w:rsidR="00001FCA" w:rsidRPr="00001FCA" w:rsidRDefault="00001FCA" w:rsidP="00001FCA">
      <w:pPr>
        <w:autoSpaceDE w:val="0"/>
        <w:autoSpaceDN w:val="0"/>
        <w:adjustRightInd w:val="0"/>
        <w:spacing w:after="0" w:line="240" w:lineRule="auto"/>
        <w:jc w:val="both"/>
        <w:rPr>
          <w:rFonts w:cstheme="minorHAnsi"/>
          <w:color w:val="000000"/>
          <w:sz w:val="24"/>
          <w:szCs w:val="24"/>
          <w:u w:val="single"/>
        </w:rPr>
      </w:pPr>
      <w:r w:rsidRPr="00001FCA">
        <w:rPr>
          <w:rFonts w:cstheme="minorHAnsi"/>
          <w:b/>
          <w:bCs/>
          <w:color w:val="000000"/>
          <w:sz w:val="24"/>
          <w:szCs w:val="24"/>
          <w:u w:val="single"/>
        </w:rPr>
        <w:t xml:space="preserve">Paleolítico Inferior </w:t>
      </w:r>
    </w:p>
    <w:p w14:paraId="2E372A5D" w14:textId="77777777" w:rsidR="00001FCA" w:rsidRDefault="00001FCA" w:rsidP="00001FCA">
      <w:pPr>
        <w:pStyle w:val="Default"/>
        <w:jc w:val="both"/>
        <w:rPr>
          <w:rFonts w:asciiTheme="minorHAnsi" w:hAnsiTheme="minorHAnsi" w:cstheme="minorHAnsi"/>
        </w:rPr>
      </w:pPr>
    </w:p>
    <w:p w14:paraId="1BE46C3B" w14:textId="33048A15" w:rsidR="00001FCA" w:rsidRPr="00001FCA" w:rsidRDefault="00001FCA" w:rsidP="00001FCA">
      <w:pPr>
        <w:pStyle w:val="Default"/>
        <w:spacing w:line="276" w:lineRule="auto"/>
        <w:jc w:val="both"/>
        <w:rPr>
          <w:rFonts w:asciiTheme="minorHAnsi" w:hAnsiTheme="minorHAnsi" w:cstheme="minorHAnsi"/>
        </w:rPr>
      </w:pPr>
      <w:r w:rsidRPr="00001FCA">
        <w:rPr>
          <w:rFonts w:asciiTheme="minorHAnsi" w:hAnsiTheme="minorHAnsi" w:cstheme="minorHAnsi"/>
        </w:rPr>
        <w:t xml:space="preserve">El Paleolítico Inferior es la fase más larga de la Edad de Piedra Antigua y se extiende desde hace aproximadamente dos y medio millones de años y dura hasta 120.000 años atrás. En esta fase, aparecieron los primeros utensilios de piedra ocupados por los homínidos, los que habían aparecido sobre la superficie terrestre quinientos mil años antes. </w:t>
      </w:r>
    </w:p>
    <w:p w14:paraId="2518D992" w14:textId="77777777" w:rsidR="00001FCA" w:rsidRPr="00001FCA" w:rsidRDefault="00001FCA" w:rsidP="00001FCA">
      <w:pPr>
        <w:autoSpaceDE w:val="0"/>
        <w:autoSpaceDN w:val="0"/>
        <w:adjustRightInd w:val="0"/>
        <w:spacing w:after="0" w:line="276" w:lineRule="auto"/>
        <w:jc w:val="both"/>
        <w:rPr>
          <w:rFonts w:cstheme="minorHAnsi"/>
          <w:color w:val="000000"/>
          <w:sz w:val="24"/>
          <w:szCs w:val="24"/>
        </w:rPr>
      </w:pPr>
      <w:r w:rsidRPr="00001FCA">
        <w:rPr>
          <w:rFonts w:cstheme="minorHAnsi"/>
          <w:color w:val="000000"/>
          <w:sz w:val="24"/>
          <w:szCs w:val="24"/>
        </w:rPr>
        <w:t xml:space="preserve">Estos vivían en las orillas de los lagos, y cercanía de los ríos lugares donde encontraban medios para asegurar su subsistencia. Las principales características del Paleolítico son el dominio de piedras lascadas, con filo, que utilizaban para cortar los alimentos, y como armas de caza. Posteriormente, hacia el año 400.000 aparecen las primeras hachas, las que eran bifaciales (con dos caras) y poseían mangos de madera. </w:t>
      </w:r>
    </w:p>
    <w:p w14:paraId="115E2DAA" w14:textId="576BFC21" w:rsidR="00001FCA" w:rsidRDefault="00001FCA" w:rsidP="00001FCA">
      <w:pPr>
        <w:pStyle w:val="Default"/>
        <w:spacing w:line="276" w:lineRule="auto"/>
        <w:jc w:val="both"/>
        <w:rPr>
          <w:rFonts w:asciiTheme="minorHAnsi" w:hAnsiTheme="minorHAnsi" w:cstheme="minorHAnsi"/>
        </w:rPr>
      </w:pPr>
      <w:r w:rsidRPr="00001FCA">
        <w:rPr>
          <w:rFonts w:asciiTheme="minorHAnsi" w:hAnsiTheme="minorHAnsi" w:cstheme="minorHAnsi"/>
        </w:rPr>
        <w:t>Se organizaban principalmente en bandas nómadas, que se dedicaban a la caza y la recolección; además, lograron domesticar el fuego, pero practicando la cocción de los alimentos sólo tardíamente.</w:t>
      </w:r>
    </w:p>
    <w:p w14:paraId="64B453A1" w14:textId="74F938ED" w:rsidR="00001FCA" w:rsidRDefault="00001FCA" w:rsidP="00001FCA">
      <w:pPr>
        <w:pStyle w:val="Default"/>
        <w:spacing w:line="276" w:lineRule="auto"/>
        <w:jc w:val="both"/>
        <w:rPr>
          <w:rFonts w:asciiTheme="minorHAnsi" w:hAnsiTheme="minorHAnsi" w:cstheme="minorHAnsi"/>
        </w:rPr>
      </w:pPr>
    </w:p>
    <w:p w14:paraId="4EF48ACD" w14:textId="6C0612E3" w:rsidR="00ED6584" w:rsidRPr="00ED6584" w:rsidRDefault="00ED6584" w:rsidP="00ED6584">
      <w:pPr>
        <w:autoSpaceDE w:val="0"/>
        <w:autoSpaceDN w:val="0"/>
        <w:adjustRightInd w:val="0"/>
        <w:spacing w:after="0" w:line="240" w:lineRule="auto"/>
        <w:rPr>
          <w:rFonts w:ascii="Arial" w:hAnsi="Arial" w:cs="Arial"/>
          <w:b/>
          <w:bCs/>
          <w:color w:val="000000"/>
          <w:u w:val="single"/>
        </w:rPr>
      </w:pPr>
      <w:r w:rsidRPr="00ED6584">
        <w:rPr>
          <w:rFonts w:ascii="Arial" w:hAnsi="Arial" w:cs="Arial"/>
          <w:b/>
          <w:bCs/>
          <w:color w:val="000000"/>
          <w:u w:val="single"/>
        </w:rPr>
        <w:t xml:space="preserve">Paleolítico Medio </w:t>
      </w:r>
    </w:p>
    <w:p w14:paraId="400F6DC6" w14:textId="77777777" w:rsidR="00ED6584" w:rsidRPr="00ED6584" w:rsidRDefault="00ED6584" w:rsidP="00ED6584">
      <w:pPr>
        <w:autoSpaceDE w:val="0"/>
        <w:autoSpaceDN w:val="0"/>
        <w:adjustRightInd w:val="0"/>
        <w:spacing w:after="0" w:line="240" w:lineRule="auto"/>
        <w:rPr>
          <w:rFonts w:ascii="Arial" w:hAnsi="Arial" w:cs="Arial"/>
          <w:color w:val="000000"/>
        </w:rPr>
      </w:pPr>
    </w:p>
    <w:p w14:paraId="167DB12B" w14:textId="47308D9C" w:rsidR="00ED6584" w:rsidRDefault="00ED6584" w:rsidP="00ED6584">
      <w:pPr>
        <w:autoSpaceDE w:val="0"/>
        <w:autoSpaceDN w:val="0"/>
        <w:adjustRightInd w:val="0"/>
        <w:spacing w:after="0" w:line="240" w:lineRule="auto"/>
        <w:jc w:val="both"/>
        <w:rPr>
          <w:rFonts w:cstheme="minorHAnsi"/>
          <w:color w:val="000000"/>
          <w:sz w:val="24"/>
          <w:szCs w:val="24"/>
        </w:rPr>
      </w:pPr>
      <w:r w:rsidRPr="00ED6584">
        <w:rPr>
          <w:rFonts w:cstheme="minorHAnsi"/>
          <w:color w:val="000000"/>
          <w:sz w:val="24"/>
          <w:szCs w:val="24"/>
        </w:rPr>
        <w:t xml:space="preserve">Es una fase que va desde los 120.000 años de antigüedad hasta 40.000 años atrás. Su principal característica es la aparición de las denominadas puntas de proyectil en lanzas y flechas. Los grupos humanos se organizaban en bandas nómadas y seminómadas, que se especializaban en la recolección y la caza habitando principalmente en cuevas. Se estima que es en esta fase donde aparecen las primeras muestras de lenguaje, producto de la necesidad de establecer convenciones para denominar diversos elementos que se estaban convirtiendo en fundamentales para la vida, (el fuego o la caza) apareciendo las primeras manifestaciones religiosas por medio de los ritos funerarios. </w:t>
      </w:r>
    </w:p>
    <w:p w14:paraId="2CB57623" w14:textId="4881D5BC" w:rsidR="00D60017" w:rsidRDefault="00D60017" w:rsidP="00ED6584">
      <w:pPr>
        <w:autoSpaceDE w:val="0"/>
        <w:autoSpaceDN w:val="0"/>
        <w:adjustRightInd w:val="0"/>
        <w:spacing w:after="0" w:line="240" w:lineRule="auto"/>
        <w:jc w:val="both"/>
        <w:rPr>
          <w:rFonts w:cstheme="minorHAnsi"/>
          <w:color w:val="000000"/>
          <w:sz w:val="24"/>
          <w:szCs w:val="24"/>
        </w:rPr>
      </w:pPr>
    </w:p>
    <w:p w14:paraId="37F16FE7" w14:textId="445ECC41" w:rsidR="00D60017" w:rsidRDefault="00D60017" w:rsidP="00ED6584">
      <w:pPr>
        <w:autoSpaceDE w:val="0"/>
        <w:autoSpaceDN w:val="0"/>
        <w:adjustRightInd w:val="0"/>
        <w:spacing w:after="0" w:line="240" w:lineRule="auto"/>
        <w:jc w:val="both"/>
        <w:rPr>
          <w:rFonts w:cstheme="minorHAnsi"/>
          <w:color w:val="000000"/>
          <w:sz w:val="24"/>
          <w:szCs w:val="24"/>
        </w:rPr>
      </w:pPr>
    </w:p>
    <w:p w14:paraId="03CEC391" w14:textId="2E313F02" w:rsidR="00D60017" w:rsidRDefault="00D60017" w:rsidP="00ED6584">
      <w:pPr>
        <w:autoSpaceDE w:val="0"/>
        <w:autoSpaceDN w:val="0"/>
        <w:adjustRightInd w:val="0"/>
        <w:spacing w:after="0" w:line="240" w:lineRule="auto"/>
        <w:jc w:val="both"/>
        <w:rPr>
          <w:rFonts w:cstheme="minorHAnsi"/>
          <w:color w:val="000000"/>
          <w:sz w:val="24"/>
          <w:szCs w:val="24"/>
        </w:rPr>
      </w:pPr>
    </w:p>
    <w:p w14:paraId="324B0572" w14:textId="77777777" w:rsidR="00D60017" w:rsidRPr="00ED6584" w:rsidRDefault="00D60017" w:rsidP="00ED6584">
      <w:pPr>
        <w:autoSpaceDE w:val="0"/>
        <w:autoSpaceDN w:val="0"/>
        <w:adjustRightInd w:val="0"/>
        <w:spacing w:after="0" w:line="240" w:lineRule="auto"/>
        <w:jc w:val="both"/>
        <w:rPr>
          <w:rFonts w:cstheme="minorHAnsi"/>
          <w:color w:val="000000"/>
          <w:sz w:val="24"/>
          <w:szCs w:val="24"/>
        </w:rPr>
      </w:pPr>
    </w:p>
    <w:p w14:paraId="63846323" w14:textId="77777777" w:rsidR="00ED6584" w:rsidRDefault="00ED6584" w:rsidP="00ED6584">
      <w:pPr>
        <w:autoSpaceDE w:val="0"/>
        <w:autoSpaceDN w:val="0"/>
        <w:adjustRightInd w:val="0"/>
        <w:spacing w:after="0" w:line="240" w:lineRule="auto"/>
        <w:rPr>
          <w:rFonts w:ascii="Arial" w:hAnsi="Arial" w:cs="Arial"/>
          <w:b/>
          <w:bCs/>
          <w:color w:val="000000"/>
        </w:rPr>
      </w:pPr>
    </w:p>
    <w:p w14:paraId="6F02782A" w14:textId="68DC1D30" w:rsidR="00ED6584" w:rsidRDefault="00ED6584" w:rsidP="00ED6584">
      <w:pPr>
        <w:autoSpaceDE w:val="0"/>
        <w:autoSpaceDN w:val="0"/>
        <w:adjustRightInd w:val="0"/>
        <w:spacing w:after="0" w:line="240" w:lineRule="auto"/>
        <w:rPr>
          <w:rFonts w:ascii="Arial" w:hAnsi="Arial" w:cs="Arial"/>
          <w:b/>
          <w:bCs/>
          <w:color w:val="000000"/>
          <w:u w:val="single"/>
        </w:rPr>
      </w:pPr>
      <w:r w:rsidRPr="00ED6584">
        <w:rPr>
          <w:rFonts w:ascii="Arial" w:hAnsi="Arial" w:cs="Arial"/>
          <w:b/>
          <w:bCs/>
          <w:color w:val="000000"/>
          <w:u w:val="single"/>
        </w:rPr>
        <w:t xml:space="preserve">Paleolítico Superior </w:t>
      </w:r>
    </w:p>
    <w:p w14:paraId="5F58B4B8" w14:textId="77777777" w:rsidR="00ED6584" w:rsidRPr="00ED6584" w:rsidRDefault="00ED6584" w:rsidP="00ED6584">
      <w:pPr>
        <w:autoSpaceDE w:val="0"/>
        <w:autoSpaceDN w:val="0"/>
        <w:adjustRightInd w:val="0"/>
        <w:spacing w:after="0" w:line="240" w:lineRule="auto"/>
        <w:rPr>
          <w:rFonts w:ascii="Arial" w:hAnsi="Arial" w:cs="Arial"/>
          <w:color w:val="000000"/>
          <w:u w:val="single"/>
        </w:rPr>
      </w:pPr>
    </w:p>
    <w:p w14:paraId="1809DC74" w14:textId="737A8939" w:rsidR="00001FCA" w:rsidRDefault="00ED6584" w:rsidP="00ED6584">
      <w:pPr>
        <w:pStyle w:val="Default"/>
        <w:spacing w:line="276" w:lineRule="auto"/>
        <w:jc w:val="both"/>
        <w:rPr>
          <w:rFonts w:asciiTheme="minorHAnsi" w:hAnsiTheme="minorHAnsi" w:cstheme="minorHAnsi"/>
        </w:rPr>
      </w:pPr>
      <w:r w:rsidRPr="00ED6584">
        <w:rPr>
          <w:rFonts w:asciiTheme="minorHAnsi" w:hAnsiTheme="minorHAnsi" w:cstheme="minorHAnsi"/>
        </w:rPr>
        <w:t>Es la última fase y se desarrolló hace 40.000 años atrás y se extendió hasta hace 10.000. Su principal característica es la utilización de piedras talladas en la confección de herramientas de caza como el arco y el propulsor la domesticación del perro. Los grupos humanos continuaron organizándose en bandas, pero especializadas en la recolección y en la caza; también se plantea que en esta fase se desarrolló la pesca en las poblaciones que vivían en las cercanías de la costa. En el Paleolítico Superior, además, se han encontrado las primeras pinturas rupestres en las paredes de las cavernas.</w:t>
      </w:r>
    </w:p>
    <w:p w14:paraId="3EEF360F" w14:textId="79F9BC15" w:rsidR="00ED6584" w:rsidRDefault="00ED6584" w:rsidP="00ED6584">
      <w:pPr>
        <w:pStyle w:val="Default"/>
        <w:spacing w:line="276" w:lineRule="auto"/>
        <w:jc w:val="both"/>
        <w:rPr>
          <w:rFonts w:asciiTheme="minorHAnsi" w:hAnsiTheme="minorHAnsi" w:cstheme="minorHAnsi"/>
        </w:rPr>
      </w:pPr>
    </w:p>
    <w:p w14:paraId="7CB15B46" w14:textId="199BB43C" w:rsidR="00ED6584" w:rsidRPr="00ED6584" w:rsidRDefault="00ED6584" w:rsidP="00ED6584">
      <w:pPr>
        <w:pStyle w:val="Default"/>
        <w:spacing w:line="276" w:lineRule="auto"/>
        <w:jc w:val="both"/>
        <w:rPr>
          <w:rFonts w:asciiTheme="minorHAnsi" w:hAnsiTheme="minorHAnsi" w:cstheme="minorHAnsi"/>
          <w:b/>
          <w:bCs/>
          <w:u w:val="single"/>
        </w:rPr>
      </w:pPr>
      <w:r w:rsidRPr="00ED6584">
        <w:rPr>
          <w:rFonts w:asciiTheme="minorHAnsi" w:hAnsiTheme="minorHAnsi" w:cstheme="minorHAnsi"/>
          <w:b/>
          <w:bCs/>
          <w:u w:val="single"/>
        </w:rPr>
        <w:t>ACTIVIDAD:</w:t>
      </w:r>
    </w:p>
    <w:p w14:paraId="055E2E74" w14:textId="0928C4A7" w:rsidR="00ED6584" w:rsidRDefault="00ED6584" w:rsidP="00ED6584">
      <w:pPr>
        <w:pStyle w:val="Default"/>
        <w:spacing w:line="276" w:lineRule="auto"/>
        <w:jc w:val="both"/>
        <w:rPr>
          <w:rFonts w:asciiTheme="minorHAnsi" w:hAnsiTheme="minorHAnsi" w:cstheme="minorHAnsi"/>
        </w:rPr>
      </w:pPr>
    </w:p>
    <w:p w14:paraId="7C0CEA18" w14:textId="0AA1F75A" w:rsidR="00ED6584" w:rsidRPr="00D60017" w:rsidRDefault="00ED6584" w:rsidP="00ED6584">
      <w:pPr>
        <w:pStyle w:val="Default"/>
        <w:spacing w:line="276" w:lineRule="auto"/>
        <w:jc w:val="both"/>
        <w:rPr>
          <w:rFonts w:asciiTheme="minorHAnsi" w:hAnsiTheme="minorHAnsi" w:cstheme="minorHAnsi"/>
          <w:sz w:val="22"/>
          <w:szCs w:val="22"/>
        </w:rPr>
      </w:pPr>
      <w:r w:rsidRPr="00D60017">
        <w:rPr>
          <w:rFonts w:asciiTheme="minorHAnsi" w:hAnsiTheme="minorHAnsi" w:cstheme="minorHAnsi"/>
          <w:sz w:val="22"/>
          <w:szCs w:val="22"/>
        </w:rPr>
        <w:t xml:space="preserve">1.- Observa las presentes imágenes y responde las siguientes preguntas: </w:t>
      </w:r>
    </w:p>
    <w:p w14:paraId="029AF8E3" w14:textId="3A91E836" w:rsidR="00ED6584" w:rsidRDefault="00ED6584" w:rsidP="00ED6584">
      <w:pPr>
        <w:pStyle w:val="Default"/>
        <w:spacing w:line="276" w:lineRule="auto"/>
        <w:jc w:val="both"/>
        <w:rPr>
          <w:rFonts w:asciiTheme="minorHAnsi" w:hAnsiTheme="minorHAnsi" w:cstheme="minorHAnsi"/>
        </w:rPr>
      </w:pPr>
    </w:p>
    <w:p w14:paraId="0A862AC7" w14:textId="3168BD77" w:rsidR="00D60017" w:rsidRDefault="00D60017" w:rsidP="00ED6584">
      <w:pPr>
        <w:pStyle w:val="Default"/>
        <w:spacing w:line="276" w:lineRule="auto"/>
        <w:jc w:val="both"/>
        <w:rPr>
          <w:rFonts w:asciiTheme="minorHAnsi" w:hAnsiTheme="minorHAnsi" w:cstheme="minorHAnsi"/>
        </w:rPr>
      </w:pPr>
      <w:r w:rsidRPr="00D60017">
        <w:rPr>
          <w:rFonts w:asciiTheme="minorHAnsi" w:hAnsiTheme="minorHAnsi" w:cstheme="minorHAnsi"/>
          <w:noProof/>
        </w:rPr>
        <w:drawing>
          <wp:inline distT="0" distB="0" distL="0" distR="0" wp14:anchorId="3FD3333F" wp14:editId="3B35A52E">
            <wp:extent cx="3038475" cy="2413000"/>
            <wp:effectExtent l="0" t="0" r="952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4643" cy="2425840"/>
                    </a:xfrm>
                    <a:prstGeom prst="rect">
                      <a:avLst/>
                    </a:prstGeom>
                    <a:noFill/>
                    <a:ln>
                      <a:noFill/>
                    </a:ln>
                  </pic:spPr>
                </pic:pic>
              </a:graphicData>
            </a:graphic>
          </wp:inline>
        </w:drawing>
      </w:r>
      <w:r>
        <w:rPr>
          <w:rFonts w:asciiTheme="minorHAnsi" w:hAnsiTheme="minorHAnsi" w:cstheme="minorHAnsi"/>
        </w:rPr>
        <w:t xml:space="preserve">  </w:t>
      </w:r>
      <w:r w:rsidRPr="00D60017">
        <w:drawing>
          <wp:inline distT="0" distB="0" distL="0" distR="0" wp14:anchorId="3FB3C06C" wp14:editId="27AFC923">
            <wp:extent cx="3152147" cy="24472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010" cy="2454948"/>
                    </a:xfrm>
                    <a:prstGeom prst="rect">
                      <a:avLst/>
                    </a:prstGeom>
                    <a:noFill/>
                    <a:ln>
                      <a:noFill/>
                    </a:ln>
                  </pic:spPr>
                </pic:pic>
              </a:graphicData>
            </a:graphic>
          </wp:inline>
        </w:drawing>
      </w:r>
    </w:p>
    <w:p w14:paraId="1A395AEB" w14:textId="77777777" w:rsidR="005106E0" w:rsidRDefault="005106E0" w:rsidP="00ED6584">
      <w:pPr>
        <w:pStyle w:val="Default"/>
        <w:spacing w:line="276" w:lineRule="auto"/>
        <w:jc w:val="both"/>
        <w:rPr>
          <w:rFonts w:asciiTheme="minorHAnsi" w:hAnsiTheme="minorHAnsi" w:cstheme="minorHAnsi"/>
        </w:rPr>
      </w:pPr>
    </w:p>
    <w:p w14:paraId="0F5DE955" w14:textId="2C3F4580" w:rsidR="00D60017" w:rsidRDefault="005106E0" w:rsidP="00ED6584">
      <w:pPr>
        <w:pStyle w:val="Default"/>
        <w:spacing w:line="276" w:lineRule="auto"/>
        <w:jc w:val="both"/>
      </w:pPr>
      <w:r w:rsidRPr="005106E0">
        <w:drawing>
          <wp:inline distT="0" distB="0" distL="0" distR="0" wp14:anchorId="5B20FE73" wp14:editId="3F89B833">
            <wp:extent cx="2705100" cy="2882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258" cy="2885548"/>
                    </a:xfrm>
                    <a:prstGeom prst="rect">
                      <a:avLst/>
                    </a:prstGeom>
                    <a:noFill/>
                    <a:ln>
                      <a:noFill/>
                    </a:ln>
                  </pic:spPr>
                </pic:pic>
              </a:graphicData>
            </a:graphic>
          </wp:inline>
        </w:drawing>
      </w:r>
      <w:r w:rsidRPr="005106E0">
        <w:rPr>
          <w:rFonts w:cstheme="minorHAnsi"/>
        </w:rPr>
        <w:t xml:space="preserve"> </w:t>
      </w:r>
    </w:p>
    <w:p w14:paraId="125A0DE1" w14:textId="036AB637" w:rsidR="00AB5B84" w:rsidRPr="00AB5B84" w:rsidRDefault="00AB5B84" w:rsidP="00ED6584">
      <w:pPr>
        <w:pStyle w:val="Default"/>
        <w:spacing w:line="276" w:lineRule="auto"/>
        <w:jc w:val="both"/>
        <w:rPr>
          <w:rFonts w:asciiTheme="minorHAnsi" w:hAnsiTheme="minorHAnsi" w:cstheme="minorHAnsi"/>
          <w:b/>
          <w:bCs/>
          <w:u w:val="single"/>
        </w:rPr>
      </w:pPr>
      <w:r w:rsidRPr="00AB5B84">
        <w:rPr>
          <w:rFonts w:asciiTheme="minorHAnsi" w:hAnsiTheme="minorHAnsi" w:cstheme="minorHAnsi"/>
          <w:b/>
          <w:bCs/>
          <w:u w:val="single"/>
        </w:rPr>
        <w:t>RESPONDE:</w:t>
      </w:r>
    </w:p>
    <w:p w14:paraId="2FDD044B" w14:textId="77777777" w:rsidR="00AB5B84" w:rsidRDefault="00AB5B84" w:rsidP="00ED6584">
      <w:pPr>
        <w:pStyle w:val="Default"/>
        <w:spacing w:line="276" w:lineRule="auto"/>
        <w:jc w:val="both"/>
      </w:pPr>
    </w:p>
    <w:p w14:paraId="4D709C71" w14:textId="77777777" w:rsidR="00AB5B84" w:rsidRPr="00AB5B84" w:rsidRDefault="00AB5B84" w:rsidP="00AB5B84">
      <w:pPr>
        <w:autoSpaceDE w:val="0"/>
        <w:autoSpaceDN w:val="0"/>
        <w:adjustRightInd w:val="0"/>
        <w:spacing w:after="0" w:line="240" w:lineRule="auto"/>
        <w:rPr>
          <w:rFonts w:ascii="Arial" w:hAnsi="Arial" w:cs="Arial"/>
          <w:color w:val="000000"/>
        </w:rPr>
      </w:pPr>
      <w:r w:rsidRPr="00AB5B84">
        <w:rPr>
          <w:rFonts w:ascii="Arial" w:hAnsi="Arial" w:cs="Arial"/>
          <w:color w:val="000000"/>
        </w:rPr>
        <w:t xml:space="preserve">a) ¿Cómo son los personajes que aparecen en la ilustración? </w:t>
      </w:r>
    </w:p>
    <w:p w14:paraId="742E6A52" w14:textId="77777777" w:rsidR="00AB5B84" w:rsidRPr="00AB5B84" w:rsidRDefault="00AB5B84" w:rsidP="00AB5B84">
      <w:pPr>
        <w:autoSpaceDE w:val="0"/>
        <w:autoSpaceDN w:val="0"/>
        <w:adjustRightInd w:val="0"/>
        <w:spacing w:after="0" w:line="240" w:lineRule="auto"/>
        <w:rPr>
          <w:rFonts w:ascii="Arial" w:hAnsi="Arial" w:cs="Arial"/>
          <w:color w:val="000000"/>
        </w:rPr>
      </w:pPr>
      <w:r w:rsidRPr="00AB5B84">
        <w:rPr>
          <w:rFonts w:ascii="Arial" w:hAnsi="Arial" w:cs="Arial"/>
          <w:color w:val="000000"/>
        </w:rPr>
        <w:t xml:space="preserve">b) ¿Qué actividades están haciendo? </w:t>
      </w:r>
    </w:p>
    <w:p w14:paraId="64544858" w14:textId="5D74AAB2" w:rsidR="00AB5B84" w:rsidRDefault="00AB5B84" w:rsidP="00AB5B84">
      <w:pPr>
        <w:pStyle w:val="Default"/>
        <w:spacing w:line="276" w:lineRule="auto"/>
        <w:jc w:val="both"/>
        <w:rPr>
          <w:sz w:val="22"/>
          <w:szCs w:val="22"/>
        </w:rPr>
      </w:pPr>
      <w:r w:rsidRPr="00AB5B84">
        <w:rPr>
          <w:sz w:val="22"/>
          <w:szCs w:val="22"/>
        </w:rPr>
        <w:t>c) ¿Cómo es el lugar donde están estos personajes?</w:t>
      </w:r>
    </w:p>
    <w:p w14:paraId="365BBDE5" w14:textId="77777777" w:rsidR="00FD63A4" w:rsidRPr="00FD63A4" w:rsidRDefault="00FD63A4" w:rsidP="00FD63A4">
      <w:pPr>
        <w:pStyle w:val="Default"/>
        <w:rPr>
          <w:sz w:val="22"/>
          <w:szCs w:val="22"/>
        </w:rPr>
      </w:pPr>
      <w:r>
        <w:rPr>
          <w:sz w:val="22"/>
          <w:szCs w:val="22"/>
        </w:rPr>
        <w:t xml:space="preserve">d) </w:t>
      </w:r>
      <w:r w:rsidRPr="00FD63A4">
        <w:rPr>
          <w:sz w:val="22"/>
          <w:szCs w:val="22"/>
        </w:rPr>
        <w:t xml:space="preserve">¿Cómo son las construcciones hechas por ellos? </w:t>
      </w:r>
    </w:p>
    <w:p w14:paraId="7890BF6C" w14:textId="3A08916B" w:rsidR="00FD63A4" w:rsidRPr="00FD63A4" w:rsidRDefault="00FD63A4" w:rsidP="00FD63A4">
      <w:pPr>
        <w:autoSpaceDE w:val="0"/>
        <w:autoSpaceDN w:val="0"/>
        <w:adjustRightInd w:val="0"/>
        <w:spacing w:after="0" w:line="240" w:lineRule="auto"/>
        <w:rPr>
          <w:rFonts w:ascii="Arial" w:hAnsi="Arial" w:cs="Arial"/>
          <w:color w:val="000000"/>
        </w:rPr>
      </w:pPr>
      <w:r>
        <w:rPr>
          <w:rFonts w:ascii="Arial" w:hAnsi="Arial" w:cs="Arial"/>
          <w:color w:val="000000"/>
        </w:rPr>
        <w:t>e</w:t>
      </w:r>
      <w:r w:rsidRPr="00FD63A4">
        <w:rPr>
          <w:rFonts w:ascii="Arial" w:hAnsi="Arial" w:cs="Arial"/>
          <w:color w:val="000000"/>
        </w:rPr>
        <w:t xml:space="preserve">) ¿Qué creen que comían? </w:t>
      </w:r>
    </w:p>
    <w:p w14:paraId="5FC56353" w14:textId="7565137B" w:rsidR="00FD63A4" w:rsidRDefault="00FD63A4" w:rsidP="00FD63A4">
      <w:pPr>
        <w:pStyle w:val="Default"/>
        <w:spacing w:line="276" w:lineRule="auto"/>
        <w:jc w:val="both"/>
        <w:rPr>
          <w:sz w:val="22"/>
          <w:szCs w:val="22"/>
        </w:rPr>
      </w:pPr>
      <w:r>
        <w:rPr>
          <w:sz w:val="22"/>
          <w:szCs w:val="22"/>
        </w:rPr>
        <w:t>f</w:t>
      </w:r>
      <w:r w:rsidRPr="00FD63A4">
        <w:rPr>
          <w:sz w:val="22"/>
          <w:szCs w:val="22"/>
        </w:rPr>
        <w:t>) ¿Cómo preparaban los alimentos?</w:t>
      </w:r>
    </w:p>
    <w:p w14:paraId="41A95A02" w14:textId="18EED02D" w:rsidR="00FD63A4" w:rsidRDefault="00FD63A4" w:rsidP="00FD63A4">
      <w:pPr>
        <w:pStyle w:val="Default"/>
        <w:spacing w:line="276" w:lineRule="auto"/>
        <w:jc w:val="both"/>
        <w:rPr>
          <w:sz w:val="22"/>
          <w:szCs w:val="22"/>
        </w:rPr>
      </w:pPr>
    </w:p>
    <w:p w14:paraId="1CB512D6" w14:textId="20CDC7A8" w:rsidR="00FD63A4" w:rsidRDefault="00B63055" w:rsidP="00FD63A4">
      <w:pPr>
        <w:pStyle w:val="Default"/>
        <w:spacing w:line="276" w:lineRule="auto"/>
        <w:jc w:val="both"/>
        <w:rPr>
          <w:b/>
          <w:bCs/>
          <w:sz w:val="22"/>
          <w:szCs w:val="22"/>
        </w:rPr>
      </w:pPr>
      <w:r w:rsidRPr="00B63055">
        <w:rPr>
          <w:b/>
          <w:bCs/>
          <w:sz w:val="22"/>
          <w:szCs w:val="22"/>
        </w:rPr>
        <w:t>Ahora con tu texto escolar realiza las actividades indicadas en la página</w:t>
      </w:r>
      <w:r w:rsidR="002B1E0A">
        <w:rPr>
          <w:b/>
          <w:bCs/>
          <w:sz w:val="22"/>
          <w:szCs w:val="22"/>
        </w:rPr>
        <w:t xml:space="preserve">: </w:t>
      </w:r>
      <w:r w:rsidR="001565CE">
        <w:rPr>
          <w:b/>
          <w:bCs/>
          <w:sz w:val="22"/>
          <w:szCs w:val="22"/>
        </w:rPr>
        <w:t>31</w:t>
      </w:r>
    </w:p>
    <w:p w14:paraId="21EF3B5F" w14:textId="11712D15" w:rsidR="00B913AB" w:rsidRPr="00B63055" w:rsidRDefault="00B913AB" w:rsidP="00FD63A4">
      <w:pPr>
        <w:pStyle w:val="Default"/>
        <w:spacing w:line="276" w:lineRule="auto"/>
        <w:jc w:val="both"/>
        <w:rPr>
          <w:rFonts w:asciiTheme="minorHAnsi" w:hAnsiTheme="minorHAnsi" w:cstheme="minorHAnsi"/>
          <w:b/>
          <w:bCs/>
        </w:rPr>
      </w:pPr>
      <w:r>
        <w:rPr>
          <w:b/>
          <w:bCs/>
          <w:sz w:val="22"/>
          <w:szCs w:val="22"/>
        </w:rPr>
        <w:t xml:space="preserve">Copia las </w:t>
      </w:r>
      <w:bookmarkStart w:id="0" w:name="_GoBack"/>
      <w:bookmarkEnd w:id="0"/>
      <w:r>
        <w:rPr>
          <w:b/>
          <w:bCs/>
          <w:sz w:val="22"/>
          <w:szCs w:val="22"/>
        </w:rPr>
        <w:t>preguntas y respuestas en tu cuaderno.</w:t>
      </w:r>
    </w:p>
    <w:sectPr w:rsidR="00B913AB" w:rsidRPr="00B63055" w:rsidSect="00D60017">
      <w:headerReference w:type="default" r:id="rId9"/>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98ECE" w14:textId="77777777" w:rsidR="00D31E77" w:rsidRDefault="00D31E77" w:rsidP="00B70C02">
      <w:pPr>
        <w:spacing w:after="0" w:line="240" w:lineRule="auto"/>
      </w:pPr>
      <w:r>
        <w:separator/>
      </w:r>
    </w:p>
  </w:endnote>
  <w:endnote w:type="continuationSeparator" w:id="0">
    <w:p w14:paraId="1D281BB6" w14:textId="77777777" w:rsidR="00D31E77" w:rsidRDefault="00D31E77" w:rsidP="00B7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F0C74" w14:textId="77777777" w:rsidR="00D31E77" w:rsidRDefault="00D31E77" w:rsidP="00B70C02">
      <w:pPr>
        <w:spacing w:after="0" w:line="240" w:lineRule="auto"/>
      </w:pPr>
      <w:r>
        <w:separator/>
      </w:r>
    </w:p>
  </w:footnote>
  <w:footnote w:type="continuationSeparator" w:id="0">
    <w:p w14:paraId="47538923" w14:textId="77777777" w:rsidR="00D31E77" w:rsidRDefault="00D31E77" w:rsidP="00B70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395A" w14:textId="77777777" w:rsidR="00FD63A4" w:rsidRDefault="00FD63A4">
    <w:pPr>
      <w:pStyle w:val="Encabezado"/>
    </w:pPr>
    <w:r w:rsidRPr="00D07ADE">
      <w:rPr>
        <w:b/>
        <w:noProof/>
      </w:rPr>
      <w:drawing>
        <wp:inline distT="0" distB="0" distL="0" distR="0" wp14:anchorId="156601AE" wp14:editId="055B3FA4">
          <wp:extent cx="1733550" cy="609600"/>
          <wp:effectExtent l="0" t="0" r="0" b="0"/>
          <wp:docPr id="1" name="Imagen 1" descr="C:\Desktop\Logo Escuela.png"/>
          <wp:cNvGraphicFramePr/>
          <a:graphic xmlns:a="http://schemas.openxmlformats.org/drawingml/2006/main">
            <a:graphicData uri="http://schemas.openxmlformats.org/drawingml/2006/picture">
              <pic:pic xmlns:pic="http://schemas.openxmlformats.org/drawingml/2006/picture">
                <pic:nvPicPr>
                  <pic:cNvPr id="0" name="Picture 1" descr="C:\Desktop\Logo Escuela.png"/>
                  <pic:cNvPicPr>
                    <a:picLocks noChangeAspect="1" noChangeArrowheads="1"/>
                  </pic:cNvPicPr>
                </pic:nvPicPr>
                <pic:blipFill>
                  <a:blip r:embed="rId1" cstate="print"/>
                  <a:srcRect/>
                  <a:stretch>
                    <a:fillRect/>
                  </a:stretch>
                </pic:blipFill>
                <pic:spPr bwMode="auto">
                  <a:xfrm>
                    <a:off x="0" y="0"/>
                    <a:ext cx="1733912" cy="609727"/>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594"/>
    <w:rsid w:val="00001FCA"/>
    <w:rsid w:val="0006355C"/>
    <w:rsid w:val="000E4594"/>
    <w:rsid w:val="001565CE"/>
    <w:rsid w:val="001B2389"/>
    <w:rsid w:val="002B023D"/>
    <w:rsid w:val="002B1E0A"/>
    <w:rsid w:val="002C0EB3"/>
    <w:rsid w:val="00395938"/>
    <w:rsid w:val="005106E0"/>
    <w:rsid w:val="00545268"/>
    <w:rsid w:val="006F0453"/>
    <w:rsid w:val="007D2EEB"/>
    <w:rsid w:val="0093249D"/>
    <w:rsid w:val="009C6AE8"/>
    <w:rsid w:val="00A5018F"/>
    <w:rsid w:val="00AB5B84"/>
    <w:rsid w:val="00B46138"/>
    <w:rsid w:val="00B5731A"/>
    <w:rsid w:val="00B63055"/>
    <w:rsid w:val="00B70C02"/>
    <w:rsid w:val="00B913AB"/>
    <w:rsid w:val="00BF2CF7"/>
    <w:rsid w:val="00D31E77"/>
    <w:rsid w:val="00D60017"/>
    <w:rsid w:val="00DC48FA"/>
    <w:rsid w:val="00E26150"/>
    <w:rsid w:val="00ED6584"/>
    <w:rsid w:val="00F837B8"/>
    <w:rsid w:val="00FD63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4CB48"/>
  <w15:chartTrackingRefBased/>
  <w15:docId w15:val="{87A34883-45CE-4355-9E48-009AC937D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F0453"/>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B70C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0C02"/>
  </w:style>
  <w:style w:type="paragraph" w:styleId="Piedepgina">
    <w:name w:val="footer"/>
    <w:basedOn w:val="Normal"/>
    <w:link w:val="PiedepginaCar"/>
    <w:uiPriority w:val="99"/>
    <w:unhideWhenUsed/>
    <w:rsid w:val="00B70C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690</Words>
  <Characters>3797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JONATHAN CABEZAS MIRANDA</dc:creator>
  <cp:keywords/>
  <dc:description/>
  <cp:lastModifiedBy>DANIEL JONATHAN CABEZAS MIRANDA</cp:lastModifiedBy>
  <cp:revision>14</cp:revision>
  <dcterms:created xsi:type="dcterms:W3CDTF">2020-03-30T14:14:00Z</dcterms:created>
  <dcterms:modified xsi:type="dcterms:W3CDTF">2020-03-30T15:37:00Z</dcterms:modified>
</cp:coreProperties>
</file>