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B356C" w14:textId="77777777" w:rsidR="002B023D" w:rsidRDefault="00480DEA">
      <w:r w:rsidRPr="00D07ADE">
        <w:rPr>
          <w:b/>
          <w:noProof/>
        </w:rPr>
        <w:drawing>
          <wp:inline distT="0" distB="0" distL="0" distR="0" wp14:anchorId="3AE1F063" wp14:editId="08CFD578">
            <wp:extent cx="1676400" cy="552450"/>
            <wp:effectExtent l="0" t="0" r="0" b="0"/>
            <wp:docPr id="1" name="Imagen 1" descr="C:\Desktop\Logo Escuela.png"/>
            <wp:cNvGraphicFramePr/>
            <a:graphic xmlns:a="http://schemas.openxmlformats.org/drawingml/2006/main">
              <a:graphicData uri="http://schemas.openxmlformats.org/drawingml/2006/picture">
                <pic:pic xmlns:pic="http://schemas.openxmlformats.org/drawingml/2006/picture">
                  <pic:nvPicPr>
                    <pic:cNvPr id="0" name="Picture 1" descr="C:\Desktop\Logo Escuela.png"/>
                    <pic:cNvPicPr>
                      <a:picLocks noChangeAspect="1" noChangeArrowheads="1"/>
                    </pic:cNvPicPr>
                  </pic:nvPicPr>
                  <pic:blipFill>
                    <a:blip r:embed="rId4" cstate="print"/>
                    <a:srcRect/>
                    <a:stretch>
                      <a:fillRect/>
                    </a:stretch>
                  </pic:blipFill>
                  <pic:spPr bwMode="auto">
                    <a:xfrm>
                      <a:off x="0" y="0"/>
                      <a:ext cx="1676749" cy="552565"/>
                    </a:xfrm>
                    <a:prstGeom prst="rect">
                      <a:avLst/>
                    </a:prstGeom>
                    <a:noFill/>
                    <a:ln w="9525">
                      <a:noFill/>
                      <a:miter lim="800000"/>
                      <a:headEnd/>
                      <a:tailEnd/>
                    </a:ln>
                  </pic:spPr>
                </pic:pic>
              </a:graphicData>
            </a:graphic>
          </wp:inline>
        </w:drawing>
      </w:r>
      <w:r>
        <w:t xml:space="preserve"> </w:t>
      </w:r>
    </w:p>
    <w:p w14:paraId="0B2D5A43" w14:textId="77777777" w:rsidR="00E9039F" w:rsidRPr="00E9039F" w:rsidRDefault="00E9039F">
      <w:pPr>
        <w:rPr>
          <w:b/>
          <w:bCs/>
          <w:u w:val="single"/>
        </w:rPr>
      </w:pPr>
      <w:r w:rsidRPr="00E9039F">
        <w:rPr>
          <w:b/>
          <w:bCs/>
          <w:u w:val="single"/>
        </w:rPr>
        <w:t>Unidad I: Transformaciones del mundo moderno</w:t>
      </w:r>
    </w:p>
    <w:p w14:paraId="65EC70A3" w14:textId="77777777" w:rsidR="00B50917" w:rsidRDefault="00B50917" w:rsidP="00B50917">
      <w:pPr>
        <w:pStyle w:val="Default"/>
        <w:rPr>
          <w:rFonts w:asciiTheme="minorHAnsi" w:hAnsiTheme="minorHAnsi" w:cstheme="minorHAnsi"/>
        </w:rPr>
      </w:pPr>
      <w:r w:rsidRPr="00B50917">
        <w:rPr>
          <w:rFonts w:asciiTheme="minorHAnsi" w:hAnsiTheme="minorHAnsi" w:cstheme="minorHAnsi"/>
          <w:b/>
          <w:bCs/>
        </w:rPr>
        <w:t xml:space="preserve">Objetivo: </w:t>
      </w:r>
      <w:r w:rsidRPr="00B50917">
        <w:rPr>
          <w:rFonts w:asciiTheme="minorHAnsi" w:hAnsiTheme="minorHAnsi" w:cstheme="minorHAnsi"/>
        </w:rPr>
        <w:t xml:space="preserve">Reconocer los cambios que experimenta la mentalidad en la época moderna a través del humanismo. </w:t>
      </w:r>
    </w:p>
    <w:p w14:paraId="3AAA152D" w14:textId="7C2674E1" w:rsidR="00B50917" w:rsidRDefault="00B50917" w:rsidP="00B50917">
      <w:pPr>
        <w:pStyle w:val="Default"/>
        <w:rPr>
          <w:rFonts w:asciiTheme="minorHAnsi" w:hAnsiTheme="minorHAnsi" w:cstheme="minorHAnsi"/>
        </w:rPr>
      </w:pPr>
    </w:p>
    <w:p w14:paraId="6A5EC9A8" w14:textId="6CFFD326" w:rsidR="00186442" w:rsidRPr="00186442" w:rsidRDefault="00186442" w:rsidP="00186442">
      <w:pPr>
        <w:pStyle w:val="Default"/>
        <w:jc w:val="center"/>
        <w:rPr>
          <w:rFonts w:asciiTheme="minorHAnsi" w:hAnsiTheme="minorHAnsi" w:cstheme="minorHAnsi"/>
          <w:b/>
          <w:bCs/>
          <w:u w:val="single"/>
        </w:rPr>
      </w:pPr>
      <w:r w:rsidRPr="00186442">
        <w:rPr>
          <w:rFonts w:asciiTheme="minorHAnsi" w:hAnsiTheme="minorHAnsi" w:cstheme="minorHAnsi"/>
          <w:b/>
          <w:bCs/>
          <w:u w:val="single"/>
        </w:rPr>
        <w:t>HUMANISMO</w:t>
      </w:r>
    </w:p>
    <w:p w14:paraId="29FB31C5" w14:textId="77777777" w:rsidR="00B50917" w:rsidRDefault="00B50917" w:rsidP="00B50917">
      <w:pPr>
        <w:pStyle w:val="Default"/>
        <w:rPr>
          <w:sz w:val="22"/>
          <w:szCs w:val="22"/>
        </w:rPr>
      </w:pPr>
    </w:p>
    <w:p w14:paraId="24B124EA" w14:textId="2D543AAA" w:rsidR="00E9039F" w:rsidRPr="00186442" w:rsidRDefault="00186442" w:rsidP="00186442">
      <w:pPr>
        <w:jc w:val="both"/>
        <w:rPr>
          <w:sz w:val="24"/>
          <w:szCs w:val="24"/>
        </w:rPr>
      </w:pPr>
      <w:r w:rsidRPr="00186442">
        <w:rPr>
          <w:sz w:val="24"/>
          <w:szCs w:val="24"/>
        </w:rPr>
        <w:t>Los seres humanos nos distinguimos por nuestra capacidad de reflexión. ¿Qué somos? ¿Cómo somos? ¿Cuál es el sentido de nuestra vida? Estas son preguntas que a todas las personas nos acompañan y que en algún momento debemos enfrentar. Las sociedades también se responden esas preguntas y se forjan imágenes acerca del ser humano y del destino de la sociedad, las cuales se ven reflejadas en distintos aspectos de su cultura.</w:t>
      </w:r>
    </w:p>
    <w:p w14:paraId="135B47EE" w14:textId="22B2E6E5" w:rsidR="00186442" w:rsidRDefault="00186442" w:rsidP="00186442">
      <w:pPr>
        <w:jc w:val="both"/>
        <w:rPr>
          <w:sz w:val="24"/>
          <w:szCs w:val="24"/>
        </w:rPr>
      </w:pPr>
      <w:r w:rsidRPr="00186442">
        <w:rPr>
          <w:b/>
          <w:bCs/>
          <w:sz w:val="24"/>
          <w:szCs w:val="24"/>
        </w:rPr>
        <w:t>El humanismo</w:t>
      </w:r>
      <w:r w:rsidRPr="00186442">
        <w:rPr>
          <w:sz w:val="24"/>
          <w:szCs w:val="24"/>
        </w:rPr>
        <w:t xml:space="preserve"> fue una corriente intelectual desarrollada a partir del siglo XIV que transformo al hombre en el punto de partida y el objetivo de todas sus reflexiones. Unido al Renacimiento y gracias a la lectura de los antiguos pensadores griegos y, sobre todo, romanos, esta corriente se caracterizó por ser una reflexión centrada principalmente en los asuntos de este mundo, independiente de la filosofía escolástica. El humanismo represento una verdadera revolución intelectual que se desarrolló en Italia en el siglo XV y alcanza a comienzos del siglo XVI toda Europa. Recuperando el valor de la reflexión autónoma y personal y de los modelos de humanidad propuestos en la antigüedad; creyendo en el progreso a través del conocimiento y la inteligencia, el humanismo fue el encargado de volver a confiar en el ser humano.</w:t>
      </w:r>
    </w:p>
    <w:p w14:paraId="4450A64C" w14:textId="616E1BBC" w:rsidR="00186442" w:rsidRDefault="00186442" w:rsidP="00186442">
      <w:pPr>
        <w:jc w:val="both"/>
        <w:rPr>
          <w:sz w:val="24"/>
          <w:szCs w:val="24"/>
        </w:rPr>
      </w:pPr>
      <w:r w:rsidRPr="001F7211">
        <w:rPr>
          <w:i/>
          <w:iCs/>
          <w:sz w:val="24"/>
          <w:szCs w:val="24"/>
        </w:rPr>
        <w:t>Los humanistas encontraron una respuesta a las necesidades de esta sociedad en la lectura de los textos griegos y romanos</w:t>
      </w:r>
      <w:r w:rsidRPr="00186442">
        <w:rPr>
          <w:sz w:val="24"/>
          <w:szCs w:val="24"/>
        </w:rPr>
        <w:t>, en los que el hombre era el punto de partida y centro de la reflexión del conocimiento y del arte. Además de la filosofía y la teología,</w:t>
      </w:r>
      <w:r w:rsidRPr="00186442">
        <w:rPr>
          <w:sz w:val="24"/>
          <w:szCs w:val="24"/>
        </w:rPr>
        <w:t xml:space="preserve"> </w:t>
      </w:r>
      <w:r w:rsidRPr="00186442">
        <w:rPr>
          <w:sz w:val="24"/>
          <w:szCs w:val="24"/>
        </w:rPr>
        <w:t>recuperaron el conocimiento que griegos y romanos habían adquirido en otras áreas, tales como: la historia, la biología, la medicina, la zoología, la química y la física. Esta sabiduría fue el punto de partida para nuevas investigaciones y progresos tecnológicos en Occidente, en las llamadas artes liberales.</w:t>
      </w:r>
    </w:p>
    <w:p w14:paraId="582AE638" w14:textId="1AD1FB41" w:rsidR="00186442" w:rsidRDefault="00186442" w:rsidP="00186442">
      <w:pPr>
        <w:jc w:val="both"/>
        <w:rPr>
          <w:sz w:val="24"/>
          <w:szCs w:val="24"/>
        </w:rPr>
      </w:pPr>
      <w:r w:rsidRPr="00186442">
        <w:rPr>
          <w:sz w:val="24"/>
          <w:szCs w:val="24"/>
          <w:u w:val="single"/>
        </w:rPr>
        <w:t>Los humanistas propusieron que el desarrollo del saber</w:t>
      </w:r>
      <w:r w:rsidRPr="00186442">
        <w:rPr>
          <w:sz w:val="24"/>
          <w:szCs w:val="24"/>
        </w:rPr>
        <w:t xml:space="preserve">, a través del conocimiento de los clásicos, era la mejor vía para el perfeccionamiento del hombre. </w:t>
      </w:r>
      <w:r w:rsidRPr="00186442">
        <w:rPr>
          <w:b/>
          <w:bCs/>
          <w:sz w:val="24"/>
          <w:szCs w:val="24"/>
        </w:rPr>
        <w:t>El humanismo</w:t>
      </w:r>
      <w:r w:rsidRPr="00186442">
        <w:rPr>
          <w:sz w:val="24"/>
          <w:szCs w:val="24"/>
        </w:rPr>
        <w:t xml:space="preserve"> no implico una ruptura con el pensamiento medieval, sino que muchas veces se ocupó de los mismos problemas, tales como la fe y la divinidad, pero con nuevas herramientas, aportadas por el pensamiento clásico. El tipo ideal del sabio humanista fue el del hombre que se interesaba por todas las áreas del conocimiento: </w:t>
      </w:r>
      <w:r w:rsidRPr="00186442">
        <w:rPr>
          <w:i/>
          <w:iCs/>
          <w:sz w:val="24"/>
          <w:szCs w:val="24"/>
        </w:rPr>
        <w:t>filosofía, teología, filología (estudio de los idiomas clásicos), historia, botánica y zoología, entre otra</w:t>
      </w:r>
      <w:r w:rsidRPr="00186442">
        <w:rPr>
          <w:sz w:val="24"/>
          <w:szCs w:val="24"/>
        </w:rPr>
        <w:t xml:space="preserve">s. Al contrario de nuestra época, que busca la especialización, los humanistas del siglo XIV aspiraban a un saber universal, pues </w:t>
      </w:r>
      <w:r w:rsidRPr="00186442">
        <w:rPr>
          <w:sz w:val="24"/>
          <w:szCs w:val="24"/>
        </w:rPr>
        <w:lastRenderedPageBreak/>
        <w:t>consideraban que el hombre podía perfeccionarse a sí mismo, ser una mejor persona y estar más cerca de Dios, gracias a la sabiduría aportada por los estudios</w:t>
      </w:r>
      <w:r w:rsidR="00B91B2C">
        <w:rPr>
          <w:sz w:val="24"/>
          <w:szCs w:val="24"/>
        </w:rPr>
        <w:t>.</w:t>
      </w:r>
    </w:p>
    <w:p w14:paraId="04A0A56A" w14:textId="21F67AD9" w:rsidR="00B91B2C" w:rsidRDefault="00B91B2C" w:rsidP="00186442">
      <w:pPr>
        <w:jc w:val="both"/>
        <w:rPr>
          <w:sz w:val="24"/>
          <w:szCs w:val="24"/>
        </w:rPr>
      </w:pPr>
    </w:p>
    <w:p w14:paraId="07D3982C" w14:textId="1D7412CA" w:rsidR="00B91B2C" w:rsidRDefault="00B91B2C" w:rsidP="00186442">
      <w:pPr>
        <w:jc w:val="both"/>
        <w:rPr>
          <w:b/>
          <w:bCs/>
          <w:sz w:val="24"/>
          <w:szCs w:val="24"/>
          <w:u w:val="single"/>
        </w:rPr>
      </w:pPr>
      <w:r w:rsidRPr="00B91B2C">
        <w:rPr>
          <w:b/>
          <w:bCs/>
          <w:sz w:val="24"/>
          <w:szCs w:val="24"/>
          <w:u w:val="single"/>
        </w:rPr>
        <w:t xml:space="preserve">Actividades: </w:t>
      </w:r>
    </w:p>
    <w:p w14:paraId="090184F6" w14:textId="6F65F39A" w:rsidR="00AD3D15" w:rsidRPr="00AD3D15" w:rsidRDefault="00AD3D15" w:rsidP="00186442">
      <w:pPr>
        <w:jc w:val="both"/>
        <w:rPr>
          <w:b/>
          <w:bCs/>
          <w:sz w:val="24"/>
          <w:szCs w:val="24"/>
        </w:rPr>
      </w:pPr>
      <w:r w:rsidRPr="00AD3D15">
        <w:rPr>
          <w:b/>
          <w:bCs/>
          <w:sz w:val="24"/>
          <w:szCs w:val="24"/>
        </w:rPr>
        <w:t>Lee el siguiente documento y responde la</w:t>
      </w:r>
      <w:r w:rsidR="00833C7C">
        <w:rPr>
          <w:b/>
          <w:bCs/>
          <w:sz w:val="24"/>
          <w:szCs w:val="24"/>
        </w:rPr>
        <w:t>s</w:t>
      </w:r>
      <w:r w:rsidRPr="00AD3D15">
        <w:rPr>
          <w:b/>
          <w:bCs/>
          <w:sz w:val="24"/>
          <w:szCs w:val="24"/>
        </w:rPr>
        <w:t xml:space="preserve"> pregunta</w:t>
      </w:r>
      <w:r w:rsidR="00833C7C">
        <w:rPr>
          <w:b/>
          <w:bCs/>
          <w:sz w:val="24"/>
          <w:szCs w:val="24"/>
        </w:rPr>
        <w:t>s</w:t>
      </w:r>
      <w:r w:rsidRPr="00AD3D15">
        <w:rPr>
          <w:b/>
          <w:bCs/>
          <w:sz w:val="24"/>
          <w:szCs w:val="24"/>
        </w:rPr>
        <w:t xml:space="preserve"> que se presenta a continuación:</w:t>
      </w:r>
    </w:p>
    <w:p w14:paraId="232EB445" w14:textId="51C6713D" w:rsidR="00AD3D15" w:rsidRDefault="00AD3D15" w:rsidP="00186442">
      <w:pPr>
        <w:jc w:val="both"/>
        <w:rPr>
          <w:b/>
          <w:bCs/>
          <w:sz w:val="24"/>
          <w:szCs w:val="24"/>
          <w:u w:val="single"/>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765"/>
      </w:tblGrid>
      <w:tr w:rsidR="004C6718" w:rsidRPr="004C6718" w14:paraId="3F3459C8" w14:textId="77777777">
        <w:tblPrEx>
          <w:tblCellMar>
            <w:top w:w="0" w:type="dxa"/>
            <w:bottom w:w="0" w:type="dxa"/>
          </w:tblCellMar>
        </w:tblPrEx>
        <w:trPr>
          <w:trHeight w:val="1722"/>
        </w:trPr>
        <w:tc>
          <w:tcPr>
            <w:tcW w:w="8765" w:type="dxa"/>
          </w:tcPr>
          <w:p w14:paraId="3DF353BB" w14:textId="6A7CE204" w:rsidR="004C6718" w:rsidRPr="004C6718" w:rsidRDefault="004C6718" w:rsidP="004C6718">
            <w:pPr>
              <w:autoSpaceDE w:val="0"/>
              <w:autoSpaceDN w:val="0"/>
              <w:adjustRightInd w:val="0"/>
              <w:spacing w:after="0" w:line="240" w:lineRule="auto"/>
              <w:jc w:val="both"/>
              <w:rPr>
                <w:rFonts w:ascii="Arial" w:hAnsi="Arial" w:cs="Arial"/>
                <w:color w:val="000000"/>
              </w:rPr>
            </w:pPr>
            <w:r>
              <w:rPr>
                <w:rFonts w:ascii="Arial" w:hAnsi="Arial" w:cs="Arial"/>
                <w:i/>
                <w:iCs/>
                <w:color w:val="000000"/>
              </w:rPr>
              <w:t>“</w:t>
            </w:r>
            <w:r w:rsidRPr="004C6718">
              <w:rPr>
                <w:rFonts w:ascii="Arial" w:hAnsi="Arial" w:cs="Arial"/>
                <w:i/>
                <w:iCs/>
                <w:color w:val="000000"/>
              </w:rPr>
              <w:t xml:space="preserve">Tomó (Dios) al hombre que así fue construido, obra de naturaleza indefinida y, habiéndolo puesto en el centro del mundo, le habló de esta manera: -Oh Adán, no te he dado ni un lugar determinado, ni un aspecto propio, ni una prerrogativa peculiar con el fin de que poseas el lugar, el aspecto y la prerrogativa que conscientemente elijas y que de acuerdo con tu intención obtengas y conserves. La naturaleza definida de los otros seres vivos está restringida por las precisas leyes por mí establecidas. Tú, en cambio, no estás restringido por estrechez alguna, te las determinarás según el libre albedrío a cuyo poder te he consignado. Te he puesto en el centro del mundo para que más cómodamente observes cuanto en él existe. No te he hecho ni celeste ni terreno, ni mortal ni inmortal, con el fin de que tú, como árbitro y soberano artífice de ti mismo, te plasmes en la obra que prefieras. ¡Oh suma libertad de Dios padre, oh suma y admirable suerte del hombre al cual ha sido concedido el obtener lo que desee, ser lo que quiera!” </w:t>
            </w:r>
          </w:p>
          <w:p w14:paraId="3AE00533" w14:textId="77777777" w:rsidR="004C6718" w:rsidRPr="004C6718" w:rsidRDefault="004C6718" w:rsidP="004C6718">
            <w:pPr>
              <w:autoSpaceDE w:val="0"/>
              <w:autoSpaceDN w:val="0"/>
              <w:adjustRightInd w:val="0"/>
              <w:spacing w:after="0" w:line="240" w:lineRule="auto"/>
              <w:rPr>
                <w:rFonts w:ascii="Arial" w:hAnsi="Arial" w:cs="Arial"/>
                <w:color w:val="000000"/>
                <w:sz w:val="14"/>
                <w:szCs w:val="14"/>
              </w:rPr>
            </w:pPr>
            <w:r w:rsidRPr="004C6718">
              <w:rPr>
                <w:rFonts w:ascii="Arial" w:hAnsi="Arial" w:cs="Arial"/>
                <w:b/>
                <w:bCs/>
                <w:color w:val="000000"/>
                <w:sz w:val="14"/>
                <w:szCs w:val="14"/>
              </w:rPr>
              <w:t xml:space="preserve">Giovanni Pico </w:t>
            </w:r>
            <w:proofErr w:type="spellStart"/>
            <w:r w:rsidRPr="004C6718">
              <w:rPr>
                <w:rFonts w:ascii="Arial" w:hAnsi="Arial" w:cs="Arial"/>
                <w:b/>
                <w:bCs/>
                <w:color w:val="000000"/>
                <w:sz w:val="14"/>
                <w:szCs w:val="14"/>
              </w:rPr>
              <w:t>della</w:t>
            </w:r>
            <w:proofErr w:type="spellEnd"/>
            <w:r w:rsidRPr="004C6718">
              <w:rPr>
                <w:rFonts w:ascii="Arial" w:hAnsi="Arial" w:cs="Arial"/>
                <w:b/>
                <w:bCs/>
                <w:color w:val="000000"/>
                <w:sz w:val="14"/>
                <w:szCs w:val="14"/>
              </w:rPr>
              <w:t xml:space="preserve"> Mirandola, Discurso sobre la dignidad del hombre, siglo XV. </w:t>
            </w:r>
          </w:p>
        </w:tc>
      </w:tr>
    </w:tbl>
    <w:p w14:paraId="44F31783" w14:textId="53F79A2E" w:rsidR="00AD3D15" w:rsidRDefault="00AD3D15" w:rsidP="00186442">
      <w:pPr>
        <w:jc w:val="both"/>
        <w:rPr>
          <w:b/>
          <w:bCs/>
          <w:sz w:val="24"/>
          <w:szCs w:val="24"/>
          <w:u w:val="single"/>
        </w:rPr>
      </w:pPr>
    </w:p>
    <w:p w14:paraId="5CE2B1AC" w14:textId="2E6F4DD2" w:rsidR="004C6718" w:rsidRPr="00ED7557" w:rsidRDefault="004C6718" w:rsidP="00186442">
      <w:pPr>
        <w:jc w:val="both"/>
        <w:rPr>
          <w:b/>
          <w:bCs/>
          <w:sz w:val="24"/>
          <w:szCs w:val="24"/>
          <w:u w:val="single"/>
        </w:rPr>
      </w:pPr>
      <w:r w:rsidRPr="00ED7557">
        <w:rPr>
          <w:b/>
          <w:bCs/>
          <w:sz w:val="24"/>
          <w:szCs w:val="24"/>
        </w:rPr>
        <w:t>Según el texto, ¿Qué diferencia al ser humano de los demás seres vivos?</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95"/>
      </w:tblGrid>
      <w:tr w:rsidR="00ED7557" w14:paraId="49788D5B" w14:textId="77777777" w:rsidTr="00ED7557">
        <w:tblPrEx>
          <w:tblCellMar>
            <w:top w:w="0" w:type="dxa"/>
            <w:bottom w:w="0" w:type="dxa"/>
          </w:tblCellMar>
        </w:tblPrEx>
        <w:trPr>
          <w:trHeight w:val="1620"/>
        </w:trPr>
        <w:tc>
          <w:tcPr>
            <w:tcW w:w="8595" w:type="dxa"/>
          </w:tcPr>
          <w:p w14:paraId="18CB473C" w14:textId="34692E4C" w:rsidR="00ED7557" w:rsidRDefault="004738B1" w:rsidP="00186442">
            <w:pPr>
              <w:jc w:val="both"/>
              <w:rPr>
                <w:sz w:val="24"/>
                <w:szCs w:val="24"/>
              </w:rPr>
            </w:pPr>
            <w:r>
              <w:rPr>
                <w:sz w:val="24"/>
                <w:szCs w:val="24"/>
              </w:rPr>
              <w:t xml:space="preserve">  </w:t>
            </w:r>
          </w:p>
        </w:tc>
      </w:tr>
    </w:tbl>
    <w:p w14:paraId="055BAECB" w14:textId="4221FB9E" w:rsidR="00B91B2C" w:rsidRDefault="00B91B2C" w:rsidP="00186442">
      <w:pPr>
        <w:jc w:val="both"/>
        <w:rPr>
          <w:sz w:val="24"/>
          <w:szCs w:val="24"/>
        </w:rPr>
      </w:pPr>
    </w:p>
    <w:p w14:paraId="2CBEA65B" w14:textId="5B064375" w:rsidR="004738B1" w:rsidRDefault="004738B1" w:rsidP="00186442">
      <w:pPr>
        <w:jc w:val="both"/>
        <w:rPr>
          <w:b/>
          <w:bCs/>
          <w:sz w:val="24"/>
          <w:szCs w:val="24"/>
        </w:rPr>
      </w:pPr>
      <w:r w:rsidRPr="004738B1">
        <w:rPr>
          <w:b/>
          <w:bCs/>
          <w:sz w:val="24"/>
          <w:szCs w:val="24"/>
        </w:rPr>
        <w:t>¿Qué posición ocupa el ser humano en el mundo? ¿Por qué?</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75"/>
      </w:tblGrid>
      <w:tr w:rsidR="004738B1" w14:paraId="168A3B8F" w14:textId="77777777" w:rsidTr="004738B1">
        <w:tblPrEx>
          <w:tblCellMar>
            <w:top w:w="0" w:type="dxa"/>
            <w:bottom w:w="0" w:type="dxa"/>
          </w:tblCellMar>
        </w:tblPrEx>
        <w:trPr>
          <w:trHeight w:val="1560"/>
        </w:trPr>
        <w:tc>
          <w:tcPr>
            <w:tcW w:w="8475" w:type="dxa"/>
          </w:tcPr>
          <w:p w14:paraId="28CB33AD" w14:textId="15CFFB07" w:rsidR="004738B1" w:rsidRDefault="004738B1" w:rsidP="00186442">
            <w:pPr>
              <w:jc w:val="both"/>
              <w:rPr>
                <w:b/>
                <w:bCs/>
                <w:sz w:val="24"/>
                <w:szCs w:val="24"/>
              </w:rPr>
            </w:pPr>
          </w:p>
        </w:tc>
      </w:tr>
    </w:tbl>
    <w:p w14:paraId="1A56BFB7" w14:textId="665E050B" w:rsidR="004738B1" w:rsidRDefault="004738B1" w:rsidP="00186442">
      <w:pPr>
        <w:jc w:val="both"/>
        <w:rPr>
          <w:b/>
          <w:bCs/>
          <w:sz w:val="24"/>
          <w:szCs w:val="24"/>
        </w:rPr>
      </w:pPr>
    </w:p>
    <w:p w14:paraId="3FF474BA" w14:textId="202ED578" w:rsidR="001678EA" w:rsidRDefault="001678EA" w:rsidP="00186442">
      <w:pPr>
        <w:jc w:val="both"/>
        <w:rPr>
          <w:b/>
          <w:bCs/>
          <w:sz w:val="24"/>
          <w:szCs w:val="24"/>
        </w:rPr>
      </w:pPr>
    </w:p>
    <w:p w14:paraId="3FC02486" w14:textId="494610E8" w:rsidR="001678EA" w:rsidRDefault="001678EA" w:rsidP="00186442">
      <w:pPr>
        <w:jc w:val="both"/>
        <w:rPr>
          <w:b/>
          <w:bCs/>
          <w:sz w:val="24"/>
          <w:szCs w:val="24"/>
        </w:rPr>
      </w:pPr>
    </w:p>
    <w:p w14:paraId="20036129" w14:textId="77777777" w:rsidR="001678EA" w:rsidRDefault="001678EA" w:rsidP="00186442">
      <w:pPr>
        <w:jc w:val="both"/>
        <w:rPr>
          <w:b/>
          <w:bCs/>
          <w:sz w:val="24"/>
          <w:szCs w:val="24"/>
        </w:rPr>
      </w:pPr>
    </w:p>
    <w:p w14:paraId="570C3B6B" w14:textId="204385FD" w:rsidR="00833C7C" w:rsidRDefault="00833C7C" w:rsidP="00186442">
      <w:pPr>
        <w:jc w:val="both"/>
        <w:rPr>
          <w:b/>
          <w:bCs/>
          <w:sz w:val="24"/>
          <w:szCs w:val="24"/>
        </w:rPr>
      </w:pPr>
      <w:r>
        <w:rPr>
          <w:b/>
          <w:bCs/>
          <w:sz w:val="24"/>
          <w:szCs w:val="24"/>
        </w:rPr>
        <w:lastRenderedPageBreak/>
        <w:t xml:space="preserve">Define con tus palabras HUMANISMO: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35"/>
      </w:tblGrid>
      <w:tr w:rsidR="00833C7C" w14:paraId="71B52B75" w14:textId="77777777" w:rsidTr="001678EA">
        <w:tblPrEx>
          <w:tblCellMar>
            <w:top w:w="0" w:type="dxa"/>
            <w:bottom w:w="0" w:type="dxa"/>
          </w:tblCellMar>
        </w:tblPrEx>
        <w:trPr>
          <w:trHeight w:val="1474"/>
        </w:trPr>
        <w:tc>
          <w:tcPr>
            <w:tcW w:w="8535" w:type="dxa"/>
          </w:tcPr>
          <w:p w14:paraId="13C46DCE" w14:textId="4003A1AB" w:rsidR="00833C7C" w:rsidRDefault="00833C7C" w:rsidP="00186442">
            <w:pPr>
              <w:jc w:val="both"/>
              <w:rPr>
                <w:b/>
                <w:bCs/>
                <w:sz w:val="24"/>
                <w:szCs w:val="24"/>
              </w:rPr>
            </w:pPr>
          </w:p>
        </w:tc>
      </w:tr>
    </w:tbl>
    <w:p w14:paraId="59780011" w14:textId="17769142" w:rsidR="00833C7C" w:rsidRDefault="00833C7C" w:rsidP="00186442">
      <w:pPr>
        <w:jc w:val="both"/>
        <w:rPr>
          <w:b/>
          <w:bCs/>
          <w:sz w:val="24"/>
          <w:szCs w:val="24"/>
        </w:rPr>
      </w:pPr>
    </w:p>
    <w:p w14:paraId="3AAF4E7E" w14:textId="7263167B" w:rsidR="001678EA" w:rsidRDefault="001678EA" w:rsidP="00186442">
      <w:pPr>
        <w:jc w:val="both"/>
        <w:rPr>
          <w:b/>
          <w:bCs/>
          <w:sz w:val="24"/>
          <w:szCs w:val="24"/>
        </w:rPr>
      </w:pPr>
    </w:p>
    <w:p w14:paraId="5E625D4D" w14:textId="77777777" w:rsidR="001678EA" w:rsidRDefault="001678EA" w:rsidP="00186442">
      <w:pPr>
        <w:jc w:val="both"/>
        <w:rPr>
          <w:b/>
          <w:bCs/>
          <w:sz w:val="24"/>
          <w:szCs w:val="24"/>
        </w:rPr>
      </w:pPr>
      <w:bookmarkStart w:id="0" w:name="_GoBack"/>
      <w:bookmarkEnd w:id="0"/>
    </w:p>
    <w:p w14:paraId="3F5E5721" w14:textId="54B07065" w:rsidR="001678EA" w:rsidRDefault="001678EA" w:rsidP="00186442">
      <w:pPr>
        <w:jc w:val="both"/>
        <w:rPr>
          <w:b/>
          <w:bCs/>
          <w:sz w:val="24"/>
          <w:szCs w:val="24"/>
        </w:rPr>
      </w:pPr>
      <w:r>
        <w:rPr>
          <w:b/>
          <w:bCs/>
          <w:sz w:val="24"/>
          <w:szCs w:val="24"/>
        </w:rPr>
        <w:t xml:space="preserve">PUEDES APOYAR TU ESTUDIO CON LA PÁGINA 12 Y 13 DEL TEXTO ESCOLAR, SI NO TIENE PARA IMPRIMIR, HAGA SUS RESPUESTAS EN EL CUADERNO, ANTE CUALQUIER DUDA DE CONTENIDO ESCRIBIRME: </w:t>
      </w:r>
      <w:hyperlink r:id="rId5" w:history="1">
        <w:r w:rsidRPr="005B79D5">
          <w:rPr>
            <w:rStyle w:val="Hipervnculo"/>
            <w:b/>
            <w:bCs/>
            <w:sz w:val="24"/>
            <w:szCs w:val="24"/>
          </w:rPr>
          <w:t>Nayareth.cabezas@laprovidenciarecoleta.cl</w:t>
        </w:r>
      </w:hyperlink>
    </w:p>
    <w:p w14:paraId="53A26DD2" w14:textId="5823F0C5" w:rsidR="001678EA" w:rsidRDefault="001678EA" w:rsidP="00186442">
      <w:pPr>
        <w:jc w:val="both"/>
        <w:rPr>
          <w:b/>
          <w:bCs/>
          <w:sz w:val="24"/>
          <w:szCs w:val="24"/>
        </w:rPr>
      </w:pPr>
      <w:r>
        <w:rPr>
          <w:b/>
          <w:bCs/>
          <w:sz w:val="24"/>
          <w:szCs w:val="24"/>
        </w:rPr>
        <w:t>UNA VEZ POR SEMANA ESTARÉ HACIENDO LLEGAR UNA GUÍA</w:t>
      </w:r>
    </w:p>
    <w:p w14:paraId="75D8A8BA" w14:textId="477CBD4A" w:rsidR="001678EA" w:rsidRPr="004738B1" w:rsidRDefault="001678EA" w:rsidP="00186442">
      <w:pPr>
        <w:jc w:val="both"/>
        <w:rPr>
          <w:b/>
          <w:bCs/>
          <w:sz w:val="24"/>
          <w:szCs w:val="24"/>
        </w:rPr>
      </w:pPr>
      <w:r>
        <w:rPr>
          <w:b/>
          <w:bCs/>
          <w:sz w:val="24"/>
          <w:szCs w:val="24"/>
        </w:rPr>
        <w:t xml:space="preserve">SALUDOS Y CUIDENSEN MUCHO. </w:t>
      </w:r>
    </w:p>
    <w:sectPr w:rsidR="001678EA" w:rsidRPr="004738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8FD"/>
    <w:rsid w:val="001678EA"/>
    <w:rsid w:val="00186442"/>
    <w:rsid w:val="001F7211"/>
    <w:rsid w:val="002B023D"/>
    <w:rsid w:val="004738B1"/>
    <w:rsid w:val="00480DEA"/>
    <w:rsid w:val="004C6718"/>
    <w:rsid w:val="007D7673"/>
    <w:rsid w:val="00833C7C"/>
    <w:rsid w:val="00AD3D15"/>
    <w:rsid w:val="00B50917"/>
    <w:rsid w:val="00B91B2C"/>
    <w:rsid w:val="00E9039F"/>
    <w:rsid w:val="00ED7557"/>
    <w:rsid w:val="00FE58F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346B4"/>
  <w15:chartTrackingRefBased/>
  <w15:docId w15:val="{106CB861-0C82-4BE6-B1F6-7748BA1A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50917"/>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1678EA"/>
    <w:rPr>
      <w:color w:val="0563C1" w:themeColor="hyperlink"/>
      <w:u w:val="single"/>
    </w:rPr>
  </w:style>
  <w:style w:type="character" w:styleId="Mencinsinresolver">
    <w:name w:val="Unresolved Mention"/>
    <w:basedOn w:val="Fuentedeprrafopredeter"/>
    <w:uiPriority w:val="99"/>
    <w:semiHidden/>
    <w:unhideWhenUsed/>
    <w:rsid w:val="00167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ayareth.cabezas@laprovidenciarecoleta.c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711</Words>
  <Characters>3916</Characters>
  <Application>Microsoft Office Word</Application>
  <DocSecurity>0</DocSecurity>
  <Lines>32</Lines>
  <Paragraphs>9</Paragraphs>
  <ScaleCrop>false</ScaleCrop>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JONATHAN CABEZAS MIRANDA</dc:creator>
  <cp:keywords/>
  <dc:description/>
  <cp:lastModifiedBy>DANIEL JONATHAN CABEZAS MIRANDA</cp:lastModifiedBy>
  <cp:revision>18</cp:revision>
  <dcterms:created xsi:type="dcterms:W3CDTF">2020-03-22T03:51:00Z</dcterms:created>
  <dcterms:modified xsi:type="dcterms:W3CDTF">2020-03-22T15:53:00Z</dcterms:modified>
</cp:coreProperties>
</file>